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>от 27.12.2022 № 65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5C6AD0" w:rsidRPr="00515971" w:rsidRDefault="005C6AD0" w:rsidP="005C6AD0">
      <w:pPr>
        <w:keepNext/>
        <w:outlineLvl w:val="0"/>
      </w:pPr>
      <w:r w:rsidRPr="00515971">
        <w:t xml:space="preserve">О бюджете </w:t>
      </w:r>
      <w:r>
        <w:t>Слободского</w:t>
      </w:r>
      <w:r w:rsidRPr="00515971">
        <w:t xml:space="preserve"> сельского поселения на 202</w:t>
      </w:r>
      <w:r>
        <w:t xml:space="preserve">3  </w:t>
      </w:r>
      <w:r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3864D7" w:rsidRPr="003864D7">
        <w:rPr>
          <w:i/>
          <w:u w:val="single"/>
        </w:rPr>
        <w:t>2776</w:t>
      </w:r>
      <w:r w:rsidR="00410BD4">
        <w:rPr>
          <w:i/>
          <w:u w:val="single"/>
        </w:rPr>
        <w:t>8</w:t>
      </w:r>
      <w:r w:rsidR="00F97745">
        <w:rPr>
          <w:i/>
          <w:u w:val="single"/>
        </w:rPr>
        <w:t xml:space="preserve"> </w:t>
      </w:r>
      <w:r w:rsidRPr="00B96763">
        <w:rPr>
          <w:szCs w:val="28"/>
        </w:rPr>
        <w:t xml:space="preserve">тыс. рублей.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590FED">
        <w:rPr>
          <w:i/>
          <w:u w:val="single"/>
        </w:rPr>
        <w:t xml:space="preserve">27768 </w:t>
      </w:r>
      <w:r w:rsidRPr="003864D7">
        <w:rPr>
          <w:i/>
          <w:szCs w:val="28"/>
          <w:u w:val="single"/>
        </w:rPr>
        <w:t>тыс</w:t>
      </w:r>
      <w:r w:rsidRPr="00B96763">
        <w:rPr>
          <w:szCs w:val="28"/>
        </w:rPr>
        <w:t>. 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336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515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310AFD">
        <w:rPr>
          <w:i/>
          <w:szCs w:val="28"/>
          <w:u w:val="single"/>
        </w:rPr>
        <w:t>36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310AFD">
        <w:rPr>
          <w:i/>
          <w:szCs w:val="28"/>
          <w:u w:val="single"/>
        </w:rPr>
        <w:t>15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</w:t>
      </w:r>
      <w:r w:rsidRPr="00491053">
        <w:rPr>
          <w:szCs w:val="28"/>
        </w:rPr>
        <w:lastRenderedPageBreak/>
        <w:t>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11946</w:t>
      </w:r>
      <w:r w:rsidRPr="00491053">
        <w:rPr>
          <w:szCs w:val="28"/>
        </w:rPr>
        <w:t xml:space="preserve"> тыс. руб., на 2024 год- </w:t>
      </w:r>
      <w:r w:rsidR="00491053" w:rsidRPr="00491053">
        <w:rPr>
          <w:szCs w:val="28"/>
        </w:rPr>
        <w:t>7444</w:t>
      </w:r>
      <w:r w:rsidRPr="00491053">
        <w:rPr>
          <w:szCs w:val="28"/>
        </w:rPr>
        <w:t xml:space="preserve"> тыс. руб., на 2025 год- </w:t>
      </w:r>
      <w:r w:rsidR="00491053" w:rsidRPr="00491053">
        <w:rPr>
          <w:szCs w:val="28"/>
        </w:rPr>
        <w:t>7678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 xml:space="preserve">Установить, что заключение и оплата учреждениями и организациями договоров, исполнение которых осуществляется за счет средств местного </w:t>
      </w:r>
      <w:r w:rsidR="005C6AD0" w:rsidRPr="00491053">
        <w:rPr>
          <w:szCs w:val="28"/>
        </w:rPr>
        <w:lastRenderedPageBreak/>
        <w:t>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9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от</w:t>
      </w:r>
      <w:r w:rsidR="00205E46">
        <w:t xml:space="preserve"> 27.12.2022</w:t>
      </w:r>
      <w:r w:rsidRPr="00F86C6D">
        <w:t xml:space="preserve"> №</w:t>
      </w:r>
      <w:r>
        <w:t xml:space="preserve"> </w:t>
      </w:r>
      <w:r w:rsidR="00205E46">
        <w:t>65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</w:t>
            </w:r>
            <w:proofErr w:type="gramStart"/>
            <w:r w:rsidRPr="009875A8">
              <w:rPr>
                <w:b/>
                <w:sz w:val="20"/>
              </w:rPr>
              <w:t>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8367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jc w:val="center"/>
              <w:rPr>
                <w:b/>
                <w:sz w:val="20"/>
                <w:highlight w:val="yellow"/>
              </w:rPr>
            </w:pPr>
            <w:r w:rsidRPr="00883E0D">
              <w:rPr>
                <w:b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 xml:space="preserve">Субсидия бюджетам сельских поселений на строительство, модернизацию, ремонт и </w:t>
            </w:r>
            <w:r w:rsidRPr="0074252E">
              <w:rPr>
                <w:color w:val="000000"/>
                <w:sz w:val="20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lastRenderedPageBreak/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52E40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17515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7B474D">
          <w:pgSz w:w="16838" w:h="11906" w:orient="landscape"/>
          <w:pgMar w:top="567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205E46" w:rsidRDefault="009E29E3" w:rsidP="00205E46">
      <w:pPr>
        <w:tabs>
          <w:tab w:val="left" w:pos="1260"/>
        </w:tabs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27.12.2022</w:t>
      </w:r>
      <w:r w:rsidR="00205E46" w:rsidRPr="00F86C6D">
        <w:t xml:space="preserve"> №</w:t>
      </w:r>
      <w:r w:rsidR="00205E46">
        <w:t xml:space="preserve"> 65</w:t>
      </w:r>
    </w:p>
    <w:p w:rsidR="005C6AD0" w:rsidRDefault="005C6AD0" w:rsidP="00205E46">
      <w:pPr>
        <w:jc w:val="center"/>
        <w:outlineLvl w:val="0"/>
        <w:rPr>
          <w:i/>
        </w:rPr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5A6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A623E">
              <w:rPr>
                <w:sz w:val="20"/>
              </w:rPr>
              <w:t>06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:rsidTr="007B474D">
        <w:tc>
          <w:tcPr>
            <w:tcW w:w="817" w:type="dxa"/>
          </w:tcPr>
          <w:p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981AD5" w:rsidRDefault="009D49E7" w:rsidP="006F39A1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12</w:t>
            </w:r>
            <w:r w:rsidR="00496ABD" w:rsidRPr="00981AD5">
              <w:rPr>
                <w:b/>
                <w:sz w:val="20"/>
              </w:rPr>
              <w:t>1</w:t>
            </w:r>
            <w:r w:rsidR="006F39A1">
              <w:rPr>
                <w:b/>
                <w:sz w:val="20"/>
              </w:rPr>
              <w:t>16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732464">
              <w:rPr>
                <w:i/>
                <w:sz w:val="22"/>
                <w:szCs w:val="22"/>
              </w:rPr>
              <w:t>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590FED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453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F576BA" w:rsidRDefault="00590FED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</w:t>
            </w:r>
          </w:p>
        </w:tc>
        <w:tc>
          <w:tcPr>
            <w:tcW w:w="1134" w:type="dxa"/>
          </w:tcPr>
          <w:p w:rsidR="005C6AD0" w:rsidRPr="00F576BA" w:rsidRDefault="0002755E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</w:t>
            </w:r>
          </w:p>
        </w:tc>
        <w:tc>
          <w:tcPr>
            <w:tcW w:w="1134" w:type="dxa"/>
          </w:tcPr>
          <w:p w:rsidR="005C6AD0" w:rsidRPr="00F576BA" w:rsidRDefault="0002755E" w:rsidP="0031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590FED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84</w:t>
            </w:r>
            <w:r w:rsidR="005C6AD0" w:rsidRPr="00666D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666D6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666D66" w:rsidRDefault="00590FED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666D66" w:rsidRDefault="00590FED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1134" w:type="dxa"/>
          </w:tcPr>
          <w:p w:rsidR="004B2350" w:rsidRDefault="00D25344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AB1DF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6921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666D66" w:rsidRDefault="00590FED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 (-), </w:t>
            </w:r>
            <w:proofErr w:type="gramEnd"/>
            <w:r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t>Приложение 3</w:t>
      </w:r>
    </w:p>
    <w:p w:rsidR="005C6AD0" w:rsidRPr="00807C94" w:rsidRDefault="005C6AD0" w:rsidP="008E0A3D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8E0A3D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27.12.2022</w:t>
      </w:r>
      <w:r w:rsidRPr="00F86C6D">
        <w:t xml:space="preserve"> №</w:t>
      </w:r>
      <w:r>
        <w:t xml:space="preserve"> 65</w:t>
      </w:r>
    </w:p>
    <w:p w:rsidR="005C6AD0" w:rsidRDefault="005C6AD0" w:rsidP="005C6AD0">
      <w:pPr>
        <w:jc w:val="center"/>
        <w:outlineLvl w:val="0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246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</w:t>
            </w:r>
            <w:proofErr w:type="gramStart"/>
            <w:r w:rsidRPr="00732464">
              <w:rPr>
                <w:sz w:val="20"/>
              </w:rPr>
              <w:t>.с</w:t>
            </w:r>
            <w:proofErr w:type="gramEnd"/>
            <w:r w:rsidRPr="00732464">
              <w:rPr>
                <w:sz w:val="20"/>
              </w:rPr>
              <w:t>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90FED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534072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534072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3407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3407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:rsidTr="00DF5B6A">
        <w:tc>
          <w:tcPr>
            <w:tcW w:w="709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C772D5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666D66">
        <w:tc>
          <w:tcPr>
            <w:tcW w:w="709" w:type="dxa"/>
          </w:tcPr>
          <w:p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lastRenderedPageBreak/>
              <w:t>0111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:rsidTr="007B474D">
        <w:tc>
          <w:tcPr>
            <w:tcW w:w="709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B3202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  <w:r w:rsidR="00B3202B">
              <w:rPr>
                <w:b/>
                <w:i/>
                <w:sz w:val="20"/>
              </w:rPr>
              <w:t>2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3202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49181E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3202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369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3202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50B3C" w:rsidRDefault="00FF0C40" w:rsidP="00757D2B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121</w:t>
            </w:r>
            <w:r>
              <w:rPr>
                <w:b/>
                <w:sz w:val="20"/>
              </w:rPr>
              <w:t>1</w:t>
            </w:r>
            <w:r w:rsidR="00757D2B">
              <w:rPr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FF0C40" w:rsidRPr="009D49E7" w:rsidRDefault="00FF0C40" w:rsidP="00FF4837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7618</w:t>
            </w:r>
          </w:p>
        </w:tc>
        <w:tc>
          <w:tcPr>
            <w:tcW w:w="850" w:type="dxa"/>
          </w:tcPr>
          <w:p w:rsidR="00FF0C40" w:rsidRPr="009D49E7" w:rsidRDefault="00FF0C40" w:rsidP="007B474D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7852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491053">
        <w:trPr>
          <w:trHeight w:val="70"/>
        </w:trPr>
        <w:tc>
          <w:tcPr>
            <w:tcW w:w="709" w:type="dxa"/>
          </w:tcPr>
          <w:p w:rsidR="00FF0C40" w:rsidRPr="00E10AEB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E10AEB">
              <w:rPr>
                <w:sz w:val="20"/>
              </w:rPr>
              <w:t>емонт и содержание автомобильных дорог об</w:t>
            </w:r>
            <w:r>
              <w:rPr>
                <w:sz w:val="20"/>
              </w:rPr>
              <w:t xml:space="preserve">щего пользования на территории  Слободского </w:t>
            </w:r>
            <w:r w:rsidRPr="00E10AEB">
              <w:rPr>
                <w:sz w:val="20"/>
              </w:rPr>
              <w:t>СП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</w:t>
            </w:r>
            <w:r>
              <w:rPr>
                <w:sz w:val="20"/>
              </w:rPr>
              <w:t>.1.0</w:t>
            </w:r>
            <w:r w:rsidRPr="00E10AEB">
              <w:rPr>
                <w:sz w:val="20"/>
              </w:rPr>
              <w:t>1.4</w:t>
            </w:r>
            <w:r>
              <w:rPr>
                <w:sz w:val="20"/>
              </w:rPr>
              <w:t>5</w:t>
            </w:r>
            <w:r w:rsidRPr="00E10AEB">
              <w:rPr>
                <w:sz w:val="20"/>
              </w:rPr>
              <w:t>06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6F34C7" w:rsidP="00611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 w:rsidR="00534072"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rPr>
          <w:trHeight w:val="70"/>
        </w:trPr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A781D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FF0C40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FF0C40" w:rsidRPr="002A781D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:rsidTr="00491053">
        <w:trPr>
          <w:trHeight w:val="70"/>
        </w:trPr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900F5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F0C40" w:rsidRPr="00732464" w:rsidTr="007B474D">
        <w:trPr>
          <w:trHeight w:val="226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FF0C40" w:rsidRPr="00631D06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12ED2" w:rsidRDefault="00BA5EC6" w:rsidP="004B2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2453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FF0C40" w:rsidRPr="00317C0C" w:rsidRDefault="00FF0C40" w:rsidP="007B474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A24FA9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17C0C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FF0C40" w:rsidRPr="00300181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C50B3C" w:rsidRDefault="00FF0C40" w:rsidP="007B474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5529" w:type="dxa"/>
          </w:tcPr>
          <w:p w:rsidR="00FF0C40" w:rsidRPr="00C50B3C" w:rsidRDefault="00FF0C40" w:rsidP="007B474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42188" w:rsidRDefault="00FF0C40" w:rsidP="0092402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4343</w:t>
            </w:r>
          </w:p>
        </w:tc>
        <w:tc>
          <w:tcPr>
            <w:tcW w:w="850" w:type="dxa"/>
          </w:tcPr>
          <w:p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50" w:type="dxa"/>
          </w:tcPr>
          <w:p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FF0C40" w:rsidRPr="00A14DEE" w:rsidTr="00491053">
        <w:tc>
          <w:tcPr>
            <w:tcW w:w="709" w:type="dxa"/>
          </w:tcPr>
          <w:p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FF0C40" w:rsidRPr="00A14DEE" w:rsidRDefault="00FF0C40" w:rsidP="00491053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FF0C40" w:rsidRPr="00A14DEE" w:rsidRDefault="00FF0C40" w:rsidP="00491053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FF0C40" w:rsidRPr="00EE180B" w:rsidRDefault="00FF0C40" w:rsidP="00EE180B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F576BA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491053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880B6D" w:rsidTr="00491053">
        <w:tc>
          <w:tcPr>
            <w:tcW w:w="709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880B6D" w:rsidRDefault="00FF0C40" w:rsidP="006E7AD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FF0C40" w:rsidRPr="00880B6D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6498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027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0077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300181" w:rsidTr="007B474D">
        <w:tc>
          <w:tcPr>
            <w:tcW w:w="709" w:type="dxa"/>
          </w:tcPr>
          <w:p w:rsidR="00FF0C40" w:rsidRPr="0030018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2356B8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C689C" w:rsidRDefault="00FF0C40" w:rsidP="008F7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C689C" w:rsidRDefault="00FF0C40" w:rsidP="00E00774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EC689C" w:rsidRDefault="00FF0C40" w:rsidP="00A14DEE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CF67AF" w:rsidRDefault="00FF0C40" w:rsidP="007B474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Default="00590FED" w:rsidP="00A14D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7805A2" w:rsidRDefault="00590FED" w:rsidP="00235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D435B4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590FED" w:rsidP="002356B8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7805A2" w:rsidRDefault="00590FED" w:rsidP="00235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lastRenderedPageBreak/>
              <w:t>0801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42731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42731" w:rsidRDefault="00FF0C40" w:rsidP="007B474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A45C6C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C5059A" w:rsidTr="007B474D">
        <w:tc>
          <w:tcPr>
            <w:tcW w:w="709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FF0C40" w:rsidRPr="00C5059A" w:rsidRDefault="00FF0C40" w:rsidP="007B474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5054E8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5054E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505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5054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491053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0A6B16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A6B16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A6B16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FF0C40" w:rsidRPr="00615D5E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37E75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70C0" w:rsidTr="007B474D">
        <w:tc>
          <w:tcPr>
            <w:tcW w:w="709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FF0C40" w:rsidRPr="007370C0" w:rsidRDefault="00FF0C40" w:rsidP="007B474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F585D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9F096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6392C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4C3F0B" w:rsidRDefault="00FF0C40" w:rsidP="007B474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F5E7C">
        <w:trPr>
          <w:trHeight w:val="237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57D2B" w:rsidRDefault="00BA5EC6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17043</w:t>
            </w:r>
          </w:p>
        </w:tc>
        <w:tc>
          <w:tcPr>
            <w:tcW w:w="850" w:type="dxa"/>
          </w:tcPr>
          <w:p w:rsidR="00FF0C40" w:rsidRDefault="00FF0C40" w:rsidP="004B2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16921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57D2B" w:rsidRDefault="00FF0C40" w:rsidP="007B474D">
            <w:pPr>
              <w:jc w:val="center"/>
              <w:rPr>
                <w:b/>
                <w:i/>
                <w:sz w:val="22"/>
              </w:rPr>
            </w:pPr>
            <w:r w:rsidRPr="00757D2B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</w:tcPr>
          <w:p w:rsidR="00FF0C40" w:rsidRPr="00634552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</w:tcPr>
          <w:p w:rsidR="00FF0C40" w:rsidRPr="00634552" w:rsidRDefault="00FF0C40" w:rsidP="004B2350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757D2B" w:rsidRDefault="00BA5EC6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17336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17515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5C6AD0" w:rsidRPr="00807C94" w:rsidRDefault="005C6AD0" w:rsidP="000239E8">
      <w:pPr>
        <w:ind w:left="4680"/>
        <w:jc w:val="right"/>
      </w:pPr>
      <w:r w:rsidRPr="00807C94">
        <w:lastRenderedPageBreak/>
        <w:t>Приложение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27.12.2022</w:t>
      </w:r>
      <w:r w:rsidRPr="00F86C6D">
        <w:t xml:space="preserve"> №</w:t>
      </w:r>
      <w:r>
        <w:t xml:space="preserve"> 65</w:t>
      </w:r>
    </w:p>
    <w:p w:rsidR="005C6AD0" w:rsidRDefault="005C6AD0" w:rsidP="000239E8">
      <w:pPr>
        <w:ind w:right="248"/>
        <w:jc w:val="right"/>
      </w:pP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</w:t>
            </w:r>
            <w:proofErr w:type="gramStart"/>
            <w:r w:rsidRPr="00491053">
              <w:rPr>
                <w:sz w:val="22"/>
                <w:szCs w:val="22"/>
              </w:rPr>
              <w:t>.р</w:t>
            </w:r>
            <w:proofErr w:type="gramEnd"/>
            <w:r w:rsidRPr="00491053">
              <w:rPr>
                <w:sz w:val="22"/>
                <w:szCs w:val="22"/>
              </w:rPr>
              <w:t>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9644E4" w:rsidRDefault="00655F3C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 w:rsidRPr="003864D7">
              <w:rPr>
                <w:sz w:val="20"/>
              </w:rPr>
              <w:t>2776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9644E4" w:rsidRDefault="00655F3C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 w:rsidRPr="003864D7">
              <w:rPr>
                <w:sz w:val="20"/>
              </w:rPr>
              <w:t>2776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655F3C" w:rsidRDefault="003864D7" w:rsidP="00BA5EC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655F3C">
              <w:rPr>
                <w:sz w:val="22"/>
              </w:rPr>
              <w:t>-</w:t>
            </w:r>
            <w:r w:rsidR="00BA5EC6">
              <w:rPr>
                <w:sz w:val="22"/>
              </w:rPr>
              <w:t>27768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655F3C" w:rsidRDefault="003864D7" w:rsidP="00BA5EC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655F3C">
              <w:rPr>
                <w:sz w:val="22"/>
              </w:rPr>
              <w:t>-</w:t>
            </w:r>
            <w:r w:rsidR="00BA5EC6">
              <w:rPr>
                <w:sz w:val="22"/>
              </w:rPr>
              <w:t>27768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205E46" w:rsidP="000239E8">
      <w:pPr>
        <w:ind w:left="4248"/>
        <w:jc w:val="right"/>
      </w:pPr>
      <w:r>
        <w:t>от 27.12.2022 № 65</w:t>
      </w:r>
    </w:p>
    <w:p w:rsidR="007B474D" w:rsidRDefault="007B474D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Default="00071C9F" w:rsidP="005C6AD0"/>
    <w:p w:rsidR="00071C9F" w:rsidRDefault="00071C9F">
      <w:r>
        <w:br w:type="page"/>
      </w:r>
    </w:p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205E46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205E46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205E46" w:rsidP="00205E46">
      <w:pPr>
        <w:ind w:left="4248"/>
        <w:jc w:val="right"/>
      </w:pPr>
      <w:r>
        <w:t xml:space="preserve">      от 27.12.2022 № 65</w:t>
      </w:r>
    </w:p>
    <w:p w:rsidR="005C6AD0" w:rsidRDefault="005C6AD0" w:rsidP="005C6AD0">
      <w:pPr>
        <w:tabs>
          <w:tab w:val="left" w:pos="10329"/>
        </w:tabs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4550FE" w:rsidRPr="00C43C4B" w:rsidRDefault="004550FE" w:rsidP="005C6AD0">
      <w:pPr>
        <w:pStyle w:val="a3"/>
        <w:ind w:firstLine="0"/>
        <w:jc w:val="center"/>
        <w:rPr>
          <w:szCs w:val="28"/>
        </w:rPr>
      </w:pPr>
    </w:p>
    <w:sectPr w:rsidR="004550FE" w:rsidRPr="00C43C4B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1C" w:rsidRDefault="00D0001C">
      <w:r>
        <w:separator/>
      </w:r>
    </w:p>
  </w:endnote>
  <w:endnote w:type="continuationSeparator" w:id="0">
    <w:p w:rsidR="00D0001C" w:rsidRDefault="00D0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1C" w:rsidRDefault="00EC0579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00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001C" w:rsidRDefault="00D0001C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1C" w:rsidRDefault="00EC0579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00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055A">
      <w:rPr>
        <w:rStyle w:val="aa"/>
        <w:noProof/>
      </w:rPr>
      <w:t>5</w:t>
    </w:r>
    <w:r>
      <w:rPr>
        <w:rStyle w:val="aa"/>
      </w:rPr>
      <w:fldChar w:fldCharType="end"/>
    </w:r>
  </w:p>
  <w:p w:rsidR="00D0001C" w:rsidRDefault="00D0001C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1C" w:rsidRDefault="00D0001C">
      <w:r>
        <w:separator/>
      </w:r>
    </w:p>
  </w:footnote>
  <w:footnote w:type="continuationSeparator" w:id="0">
    <w:p w:rsidR="00D0001C" w:rsidRDefault="00D0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1C" w:rsidRDefault="00EC0579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000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001C" w:rsidRDefault="00D0001C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1C" w:rsidRPr="00232D50" w:rsidRDefault="00EC0579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D0001C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56055A">
      <w:rPr>
        <w:rStyle w:val="aa"/>
        <w:noProof/>
        <w:sz w:val="20"/>
      </w:rPr>
      <w:t>14</w:t>
    </w:r>
    <w:r w:rsidRPr="00232D50">
      <w:rPr>
        <w:rStyle w:val="aa"/>
        <w:sz w:val="20"/>
      </w:rPr>
      <w:fldChar w:fldCharType="end"/>
    </w:r>
  </w:p>
  <w:p w:rsidR="00D0001C" w:rsidRDefault="00D0001C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5BEB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A3D"/>
    <w:rsid w:val="008E0D01"/>
    <w:rsid w:val="008E2789"/>
    <w:rsid w:val="008E3F1E"/>
    <w:rsid w:val="008E3FC4"/>
    <w:rsid w:val="008E6997"/>
    <w:rsid w:val="008E7925"/>
    <w:rsid w:val="008F164F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49E7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2D5"/>
    <w:rsid w:val="00C7798E"/>
    <w:rsid w:val="00C801B9"/>
    <w:rsid w:val="00C80434"/>
    <w:rsid w:val="00C8111C"/>
    <w:rsid w:val="00C822CB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5798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4860"/>
    <w:rsid w:val="00EE53A6"/>
    <w:rsid w:val="00EE5742"/>
    <w:rsid w:val="00EE5DF8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156"/>
    <w:rsid w:val="00F325B3"/>
    <w:rsid w:val="00F32A4F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47FC0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2EC7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512E-152F-4484-99CC-8B96E12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4452</Words>
  <Characters>29382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2022-12-17T12:11:00Z</cp:lastPrinted>
  <dcterms:created xsi:type="dcterms:W3CDTF">2022-12-27T10:20:00Z</dcterms:created>
  <dcterms:modified xsi:type="dcterms:W3CDTF">2022-12-30T06:55:00Z</dcterms:modified>
</cp:coreProperties>
</file>