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C67DFD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4D2D46" w:rsidRPr="009D2CD1" w:rsidRDefault="00672F55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546FE" w:rsidRDefault="00FC43B0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="004D2D46" w:rsidRPr="009D2CD1">
        <w:rPr>
          <w:caps/>
          <w:sz w:val="32"/>
          <w:szCs w:val="32"/>
        </w:rPr>
        <w:t xml:space="preserve"> </w:t>
      </w:r>
    </w:p>
    <w:p w:rsidR="00E546FE" w:rsidRDefault="00254C59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</w:t>
      </w:r>
      <w:r w:rsidR="004D2D46" w:rsidRPr="009D2CD1">
        <w:rPr>
          <w:caps/>
          <w:sz w:val="32"/>
          <w:szCs w:val="32"/>
        </w:rPr>
        <w:t xml:space="preserve"> СЕЛЬСКОГО</w:t>
      </w:r>
      <w:r w:rsidRPr="009D2CD1">
        <w:rPr>
          <w:caps/>
          <w:sz w:val="32"/>
          <w:szCs w:val="32"/>
        </w:rPr>
        <w:t xml:space="preserve"> </w:t>
      </w:r>
      <w:r w:rsidR="004D2D46" w:rsidRPr="009D2CD1">
        <w:rPr>
          <w:caps/>
          <w:sz w:val="32"/>
          <w:szCs w:val="32"/>
        </w:rPr>
        <w:t>ПОСЕЛЕНИЯ</w:t>
      </w:r>
      <w:r w:rsidR="00E546FE" w:rsidRPr="00E546FE">
        <w:rPr>
          <w:caps/>
          <w:sz w:val="36"/>
          <w:szCs w:val="36"/>
        </w:rPr>
        <w:t xml:space="preserve"> </w:t>
      </w:r>
    </w:p>
    <w:p w:rsidR="00A36C8F" w:rsidRDefault="00E546FE" w:rsidP="00A36C8F">
      <w:pPr>
        <w:pStyle w:val="3"/>
      </w:pPr>
      <w:r w:rsidRPr="005720F5">
        <w:t>УГЛИЧСКОГО МУНИЦИПАЛЬНОГО РАЙОНА</w:t>
      </w:r>
    </w:p>
    <w:p w:rsidR="00A36C8F" w:rsidRDefault="00A36C8F" w:rsidP="00A36C8F">
      <w:pPr>
        <w:pStyle w:val="3"/>
      </w:pPr>
    </w:p>
    <w:p w:rsidR="00CD076E" w:rsidRDefault="00CD076E" w:rsidP="001B3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7678">
        <w:rPr>
          <w:b/>
          <w:sz w:val="28"/>
          <w:szCs w:val="28"/>
        </w:rPr>
        <w:t>23.10.</w:t>
      </w:r>
      <w:r>
        <w:rPr>
          <w:b/>
          <w:sz w:val="28"/>
          <w:szCs w:val="28"/>
        </w:rPr>
        <w:t xml:space="preserve">2019 </w:t>
      </w:r>
      <w:r w:rsidR="00677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677678">
        <w:rPr>
          <w:b/>
          <w:sz w:val="28"/>
          <w:szCs w:val="28"/>
        </w:rPr>
        <w:t xml:space="preserve"> 247</w:t>
      </w:r>
    </w:p>
    <w:p w:rsidR="00771D9E" w:rsidRDefault="00771D9E" w:rsidP="00771D9E">
      <w:pPr>
        <w:jc w:val="both"/>
        <w:rPr>
          <w:b/>
          <w:sz w:val="28"/>
          <w:szCs w:val="28"/>
        </w:rPr>
      </w:pPr>
    </w:p>
    <w:p w:rsidR="00DF4457" w:rsidRDefault="00837287" w:rsidP="00771D9E">
      <w:pPr>
        <w:jc w:val="both"/>
        <w:rPr>
          <w:sz w:val="28"/>
          <w:szCs w:val="28"/>
        </w:rPr>
      </w:pPr>
      <w:r w:rsidRPr="00DF4457">
        <w:rPr>
          <w:sz w:val="28"/>
          <w:szCs w:val="28"/>
        </w:rPr>
        <w:t>О</w:t>
      </w:r>
      <w:r w:rsidR="00E263AE" w:rsidRPr="00DF4457">
        <w:rPr>
          <w:sz w:val="28"/>
          <w:szCs w:val="28"/>
        </w:rPr>
        <w:t>б</w:t>
      </w:r>
      <w:r w:rsidR="00DF4457" w:rsidRPr="00DF4457">
        <w:rPr>
          <w:sz w:val="28"/>
          <w:szCs w:val="28"/>
        </w:rPr>
        <w:t xml:space="preserve"> утверждении </w:t>
      </w:r>
      <w:hyperlink w:anchor="sub_1000" w:history="1">
        <w:r w:rsidR="00DF4457" w:rsidRPr="00DF4457">
          <w:rPr>
            <w:sz w:val="28"/>
            <w:szCs w:val="28"/>
          </w:rPr>
          <w:t xml:space="preserve"> Порядка</w:t>
        </w:r>
      </w:hyperlink>
      <w:r w:rsidR="00DF4457" w:rsidRPr="00DF4457">
        <w:rPr>
          <w:sz w:val="28"/>
          <w:szCs w:val="28"/>
        </w:rPr>
        <w:t xml:space="preserve"> разработки, принятия</w:t>
      </w:r>
    </w:p>
    <w:p w:rsidR="00DF4457" w:rsidRPr="00DF4457" w:rsidRDefault="00DF4457" w:rsidP="00771D9E">
      <w:pPr>
        <w:jc w:val="both"/>
        <w:rPr>
          <w:sz w:val="28"/>
          <w:szCs w:val="28"/>
        </w:rPr>
      </w:pPr>
      <w:r w:rsidRPr="00DF4457">
        <w:rPr>
          <w:sz w:val="28"/>
          <w:szCs w:val="28"/>
        </w:rPr>
        <w:t>и реализации муниципальных программ</w:t>
      </w:r>
    </w:p>
    <w:p w:rsidR="00E263AE" w:rsidRPr="00DF4457" w:rsidRDefault="00E263AE" w:rsidP="00E263AE">
      <w:pPr>
        <w:jc w:val="both"/>
        <w:rPr>
          <w:sz w:val="28"/>
          <w:szCs w:val="28"/>
        </w:rPr>
      </w:pPr>
    </w:p>
    <w:p w:rsidR="00DF4457" w:rsidRDefault="00DF4457" w:rsidP="00DF4457">
      <w:pPr>
        <w:pStyle w:val="a5"/>
        <w:rPr>
          <w:sz w:val="28"/>
          <w:szCs w:val="28"/>
        </w:rPr>
      </w:pPr>
      <w:r w:rsidRPr="00DF4457">
        <w:rPr>
          <w:sz w:val="28"/>
          <w:szCs w:val="28"/>
        </w:rPr>
        <w:t xml:space="preserve">В целях реализации Концепции управления по результатам </w:t>
      </w:r>
      <w:r w:rsidR="00166933">
        <w:rPr>
          <w:sz w:val="28"/>
          <w:szCs w:val="28"/>
        </w:rPr>
        <w:t xml:space="preserve">и </w:t>
      </w:r>
      <w:r w:rsidRPr="00DF4457">
        <w:rPr>
          <w:sz w:val="28"/>
          <w:szCs w:val="28"/>
        </w:rPr>
        <w:t xml:space="preserve">бюджетирования, ориентированного на результат, в Ярославской области, утвержденной постановлением Правительства Ярославской области от 12.03.2008 N 103-п, в соответствии с Федеральным законом от 6 октября 2003 № 131-ФЗ «Об общих принципах организации местного самоуправления в  Российской Федерации», </w:t>
      </w:r>
      <w:r w:rsidR="00CD076E">
        <w:rPr>
          <w:sz w:val="28"/>
          <w:szCs w:val="28"/>
        </w:rPr>
        <w:t xml:space="preserve">руководствуясь </w:t>
      </w:r>
      <w:r w:rsidRPr="00DF4457">
        <w:rPr>
          <w:sz w:val="28"/>
          <w:szCs w:val="28"/>
        </w:rPr>
        <w:t>Устав</w:t>
      </w:r>
      <w:r w:rsidR="00CD076E">
        <w:rPr>
          <w:sz w:val="28"/>
          <w:szCs w:val="28"/>
        </w:rPr>
        <w:t>ом</w:t>
      </w:r>
      <w:r w:rsidRPr="00DF4457">
        <w:rPr>
          <w:sz w:val="28"/>
          <w:szCs w:val="28"/>
        </w:rPr>
        <w:t xml:space="preserve"> Слободского сельского поселения</w:t>
      </w:r>
    </w:p>
    <w:p w:rsidR="00166933" w:rsidRPr="00DF4457" w:rsidRDefault="00166933" w:rsidP="00CD076E">
      <w:pPr>
        <w:jc w:val="both"/>
        <w:rPr>
          <w:sz w:val="28"/>
          <w:szCs w:val="28"/>
        </w:rPr>
      </w:pPr>
      <w:r w:rsidRPr="00754713">
        <w:rPr>
          <w:sz w:val="28"/>
          <w:szCs w:val="28"/>
        </w:rPr>
        <w:t xml:space="preserve">АДМИНИСТРАЦИЯ ПОСЕЛЕНИЯ ПОСТАНОВЛЯЕТ: </w:t>
      </w:r>
    </w:p>
    <w:p w:rsidR="00166933" w:rsidRPr="00DF4457" w:rsidRDefault="002D04FD" w:rsidP="00166933">
      <w:pPr>
        <w:ind w:firstLine="708"/>
        <w:jc w:val="both"/>
        <w:rPr>
          <w:sz w:val="28"/>
          <w:szCs w:val="28"/>
        </w:rPr>
      </w:pPr>
      <w:r w:rsidRPr="00000D6A">
        <w:rPr>
          <w:sz w:val="28"/>
          <w:szCs w:val="28"/>
        </w:rPr>
        <w:t>1.</w:t>
      </w:r>
      <w:r w:rsidR="001954D7">
        <w:rPr>
          <w:sz w:val="28"/>
          <w:szCs w:val="28"/>
        </w:rPr>
        <w:t xml:space="preserve"> </w:t>
      </w:r>
      <w:r w:rsidR="00166933">
        <w:rPr>
          <w:sz w:val="28"/>
          <w:szCs w:val="28"/>
        </w:rPr>
        <w:t>Утвердить</w:t>
      </w:r>
      <w:r w:rsidR="00254D1F">
        <w:rPr>
          <w:sz w:val="28"/>
          <w:szCs w:val="28"/>
        </w:rPr>
        <w:t xml:space="preserve"> </w:t>
      </w:r>
      <w:hyperlink w:anchor="sub_1000" w:history="1">
        <w:r w:rsidR="00166933" w:rsidRPr="00DF4457">
          <w:rPr>
            <w:sz w:val="28"/>
            <w:szCs w:val="28"/>
          </w:rPr>
          <w:t>Поряд</w:t>
        </w:r>
        <w:r w:rsidR="00166933">
          <w:rPr>
            <w:sz w:val="28"/>
            <w:szCs w:val="28"/>
          </w:rPr>
          <w:t>ок</w:t>
        </w:r>
      </w:hyperlink>
      <w:r w:rsidR="00166933" w:rsidRPr="00DF4457">
        <w:rPr>
          <w:sz w:val="28"/>
          <w:szCs w:val="28"/>
        </w:rPr>
        <w:t xml:space="preserve"> разработки, принятия</w:t>
      </w:r>
      <w:r w:rsidR="00166933">
        <w:rPr>
          <w:sz w:val="28"/>
          <w:szCs w:val="28"/>
        </w:rPr>
        <w:t xml:space="preserve"> </w:t>
      </w:r>
      <w:r w:rsidR="00166933" w:rsidRPr="00DF4457">
        <w:rPr>
          <w:sz w:val="28"/>
          <w:szCs w:val="28"/>
        </w:rPr>
        <w:t>и реализации муниципальных программ</w:t>
      </w:r>
      <w:r w:rsidR="00166933">
        <w:rPr>
          <w:sz w:val="28"/>
          <w:szCs w:val="28"/>
        </w:rPr>
        <w:t xml:space="preserve"> (Приложение).</w:t>
      </w:r>
    </w:p>
    <w:p w:rsidR="00CD076E" w:rsidRDefault="00CD076E" w:rsidP="001954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55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Признать утратившим силу постановление Администрации Слободского сельского поселения от 07.03.2012 №10 «Об утверждении Порядка разработки, принятия и реализации муниципальных целевых программ».</w:t>
      </w:r>
    </w:p>
    <w:p w:rsidR="00CD076E" w:rsidRDefault="00CD076E" w:rsidP="00CD076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00D6A">
        <w:rPr>
          <w:sz w:val="28"/>
          <w:szCs w:val="28"/>
        </w:rPr>
        <w:t xml:space="preserve">. </w:t>
      </w:r>
      <w:r w:rsidRPr="00CA2285">
        <w:rPr>
          <w:color w:val="000000"/>
          <w:sz w:val="28"/>
          <w:szCs w:val="28"/>
        </w:rPr>
        <w:t>Контроль за исполнением нас</w:t>
      </w:r>
      <w:r>
        <w:rPr>
          <w:color w:val="000000"/>
          <w:sz w:val="28"/>
          <w:szCs w:val="28"/>
        </w:rPr>
        <w:t>тоящего постановления оставляю за собой.</w:t>
      </w:r>
    </w:p>
    <w:p w:rsidR="00CD076E" w:rsidRPr="00CD076E" w:rsidRDefault="00CD076E" w:rsidP="00CD076E">
      <w:pPr>
        <w:ind w:firstLine="720"/>
        <w:jc w:val="both"/>
        <w:rPr>
          <w:color w:val="000000"/>
          <w:sz w:val="28"/>
          <w:szCs w:val="28"/>
        </w:rPr>
      </w:pPr>
      <w:r w:rsidRPr="00CD076E">
        <w:rPr>
          <w:color w:val="000000"/>
          <w:sz w:val="28"/>
          <w:szCs w:val="28"/>
        </w:rPr>
        <w:t xml:space="preserve">4. </w:t>
      </w:r>
      <w:r w:rsidRPr="00CD076E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поселения, на официальном сайте Администрации Слободского сельского поселения.</w:t>
      </w:r>
    </w:p>
    <w:p w:rsidR="00CD076E" w:rsidRPr="00CD076E" w:rsidRDefault="00CD076E" w:rsidP="00CD076E">
      <w:pPr>
        <w:ind w:firstLine="720"/>
        <w:jc w:val="both"/>
        <w:rPr>
          <w:color w:val="000000"/>
          <w:sz w:val="28"/>
          <w:szCs w:val="28"/>
        </w:rPr>
      </w:pPr>
      <w:r w:rsidRPr="00CD076E">
        <w:rPr>
          <w:color w:val="000000"/>
          <w:sz w:val="28"/>
          <w:szCs w:val="28"/>
        </w:rPr>
        <w:t xml:space="preserve">5. </w:t>
      </w:r>
      <w:r w:rsidRPr="00CD076E">
        <w:rPr>
          <w:sz w:val="28"/>
          <w:szCs w:val="28"/>
        </w:rPr>
        <w:t>Постановление вступает в силу с момента опубликования.</w:t>
      </w:r>
    </w:p>
    <w:p w:rsidR="00CD076E" w:rsidRDefault="00CD076E" w:rsidP="001954D7">
      <w:pPr>
        <w:ind w:firstLine="720"/>
        <w:jc w:val="both"/>
        <w:rPr>
          <w:color w:val="000000"/>
          <w:sz w:val="28"/>
          <w:szCs w:val="28"/>
        </w:rPr>
      </w:pPr>
    </w:p>
    <w:p w:rsidR="00DF4457" w:rsidRDefault="00CD076E" w:rsidP="00DF4457">
      <w:pPr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Слободского сельского поселения                           М.А. Аракчеева </w:t>
      </w:r>
    </w:p>
    <w:p w:rsidR="00DF4457" w:rsidRPr="00000D6A" w:rsidRDefault="00DF4457" w:rsidP="002D04FD">
      <w:pPr>
        <w:jc w:val="both"/>
        <w:rPr>
          <w:sz w:val="28"/>
          <w:szCs w:val="28"/>
        </w:rPr>
      </w:pPr>
    </w:p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1954D7" w:rsidRDefault="001954D7" w:rsidP="00DF4457"/>
    <w:p w:rsidR="001954D7" w:rsidRDefault="001954D7" w:rsidP="00DF4457"/>
    <w:p w:rsidR="001954D7" w:rsidRDefault="001954D7" w:rsidP="00DF4457"/>
    <w:p w:rsidR="001954D7" w:rsidRDefault="001954D7" w:rsidP="00DF4457"/>
    <w:p w:rsidR="001954D7" w:rsidRDefault="001954D7" w:rsidP="00DF4457"/>
    <w:p w:rsidR="001954D7" w:rsidRDefault="001954D7" w:rsidP="00DF4457"/>
    <w:p w:rsidR="001954D7" w:rsidRDefault="001954D7" w:rsidP="00DF4457"/>
    <w:p w:rsidR="00DA7FF7" w:rsidRDefault="00DA7FF7" w:rsidP="00DF4457"/>
    <w:p w:rsidR="00DA7FF7" w:rsidRDefault="00DA7FF7" w:rsidP="00DF4457"/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sz w:val="16"/>
          <w:szCs w:val="16"/>
        </w:rPr>
        <w:t>Приложение</w:t>
      </w:r>
    </w:p>
    <w:p w:rsid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sz w:val="16"/>
          <w:szCs w:val="16"/>
        </w:rPr>
        <w:t xml:space="preserve">к </w:t>
      </w:r>
      <w:r w:rsidR="00DA7FF7">
        <w:rPr>
          <w:b/>
          <w:sz w:val="16"/>
          <w:szCs w:val="16"/>
        </w:rPr>
        <w:t>постановлению Администрации</w:t>
      </w:r>
    </w:p>
    <w:p w:rsid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sz w:val="16"/>
          <w:szCs w:val="16"/>
        </w:rPr>
        <w:t>Слободского сельского</w:t>
      </w:r>
      <w:r w:rsidR="00DA7FF7">
        <w:rPr>
          <w:b/>
          <w:sz w:val="16"/>
          <w:szCs w:val="16"/>
        </w:rPr>
        <w:t xml:space="preserve"> </w:t>
      </w:r>
      <w:r w:rsidRPr="00DA7FF7">
        <w:rPr>
          <w:b/>
          <w:sz w:val="16"/>
          <w:szCs w:val="16"/>
        </w:rPr>
        <w:t>поселения</w:t>
      </w:r>
    </w:p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sz w:val="16"/>
          <w:szCs w:val="16"/>
        </w:rPr>
        <w:t xml:space="preserve"> </w:t>
      </w:r>
      <w:r w:rsidR="00CD076E">
        <w:rPr>
          <w:b/>
          <w:sz w:val="16"/>
          <w:szCs w:val="16"/>
        </w:rPr>
        <w:t xml:space="preserve">от </w:t>
      </w:r>
      <w:r w:rsidR="00677678">
        <w:rPr>
          <w:b/>
          <w:sz w:val="16"/>
          <w:szCs w:val="16"/>
        </w:rPr>
        <w:t>23.10.2019 №  247</w:t>
      </w:r>
    </w:p>
    <w:p w:rsidR="00DF4457" w:rsidRPr="00DA7FF7" w:rsidRDefault="00DF4457" w:rsidP="00DF4457">
      <w:pPr>
        <w:rPr>
          <w:b/>
        </w:rPr>
      </w:pPr>
    </w:p>
    <w:p w:rsidR="00DF4457" w:rsidRPr="00677DD7" w:rsidRDefault="00DF4457" w:rsidP="00DF4457">
      <w:pPr>
        <w:pStyle w:val="1"/>
        <w:rPr>
          <w:b w:val="0"/>
          <w:szCs w:val="24"/>
        </w:rPr>
      </w:pPr>
      <w:bookmarkStart w:id="0" w:name="sub_1000"/>
      <w:r w:rsidRPr="00DA7FF7">
        <w:rPr>
          <w:szCs w:val="24"/>
        </w:rPr>
        <w:t>Порядок</w:t>
      </w:r>
      <w:r w:rsidRPr="00DA7FF7">
        <w:rPr>
          <w:szCs w:val="24"/>
        </w:rPr>
        <w:br/>
        <w:t>разработки, принятия и реализации муниципальных  программ</w:t>
      </w:r>
      <w:r w:rsidRPr="00DA7FF7">
        <w:rPr>
          <w:szCs w:val="24"/>
        </w:rPr>
        <w:br/>
      </w:r>
    </w:p>
    <w:p w:rsidR="00DF4457" w:rsidRPr="00DA7FF7" w:rsidRDefault="00DF4457" w:rsidP="00DF4457">
      <w:pPr>
        <w:jc w:val="center"/>
        <w:rPr>
          <w:b/>
        </w:rPr>
      </w:pPr>
      <w:r w:rsidRPr="00DA7FF7">
        <w:rPr>
          <w:b/>
        </w:rPr>
        <w:t>1. Общие положения</w:t>
      </w:r>
    </w:p>
    <w:p w:rsidR="00DF4457" w:rsidRPr="00677DD7" w:rsidRDefault="00DF4457" w:rsidP="00DF4457">
      <w:pPr>
        <w:ind w:firstLine="708"/>
        <w:jc w:val="both"/>
      </w:pPr>
      <w:bookmarkStart w:id="1" w:name="sub_11"/>
      <w:bookmarkEnd w:id="0"/>
      <w:r w:rsidRPr="00677DD7">
        <w:t>1.1. Порядок разработки, принятия и реализации муниципальных программ (далее - Порядок) определяет процедуры разработки, принятия и реализации муниципальных программ (в том числе долгосрочных), осуществляемых или координируемых администрацией Слободского сельского поселения.</w:t>
      </w:r>
    </w:p>
    <w:p w:rsidR="00DF4457" w:rsidRPr="00677DD7" w:rsidRDefault="00DF4457" w:rsidP="00DF4457">
      <w:pPr>
        <w:ind w:firstLine="708"/>
        <w:jc w:val="both"/>
      </w:pPr>
      <w:r w:rsidRPr="00677DD7">
        <w:t>1.2. Для целей Порядка применяются следующие понятия:</w:t>
      </w:r>
    </w:p>
    <w:p w:rsidR="00DF4457" w:rsidRPr="00677DD7" w:rsidRDefault="00CD076E" w:rsidP="00DF4457">
      <w:pPr>
        <w:jc w:val="both"/>
      </w:pPr>
      <w:r>
        <w:t xml:space="preserve"> </w:t>
      </w:r>
      <w:r>
        <w:tab/>
      </w:r>
      <w:r w:rsidR="00677678">
        <w:t>М</w:t>
      </w:r>
      <w:r>
        <w:t>униципальная</w:t>
      </w:r>
      <w:r w:rsidR="00677678">
        <w:t xml:space="preserve"> </w:t>
      </w:r>
      <w:bookmarkStart w:id="2" w:name="_GoBack"/>
      <w:bookmarkEnd w:id="2"/>
      <w:r w:rsidR="00DF4457" w:rsidRPr="00677DD7">
        <w:t>программа (далее - программа) - увязанный по задачам, ресурсам, исполнителям и срокам осуществления комплекс научно-исследовательских, социально-экономических, организационно-хозяйственных и других мероприятий, направленных на достижение стратегических целей по экономическому, экологическому, социальному и культурному развитию Слободского сельского поселения;</w:t>
      </w:r>
    </w:p>
    <w:p w:rsidR="00DF4457" w:rsidRPr="00677DD7" w:rsidRDefault="00DF4457" w:rsidP="00DF4457">
      <w:pPr>
        <w:ind w:firstLine="708"/>
        <w:jc w:val="both"/>
      </w:pPr>
      <w:r w:rsidRPr="00677DD7">
        <w:t>заказчик программы – Администрация Слободского сельского поселения, как орган исполнительной власти, непосредственно заинтересованный в результатах реализации программы. Заказчик программы формулирует задачи и утверждает программу, принимает результаты реализации программы;</w:t>
      </w:r>
    </w:p>
    <w:p w:rsidR="00DF4457" w:rsidRPr="00677DD7" w:rsidRDefault="00DF4457" w:rsidP="00DF4457">
      <w:pPr>
        <w:ind w:firstLine="708"/>
        <w:jc w:val="both"/>
      </w:pPr>
      <w:r w:rsidRPr="00677DD7">
        <w:t xml:space="preserve">инициатор программы – Глава Слободского сельского поселения, </w:t>
      </w:r>
      <w:r w:rsidRPr="00CD076E">
        <w:t xml:space="preserve">органы местного самоуправления, </w:t>
      </w:r>
      <w:r w:rsidRPr="00677DD7">
        <w:t>юридическое или физическое лицо, которое сформулировало ключевую задачу и/или предложило ключевую идею программы и дало базовое обоснование целесообразности ее разработки и реализации;</w:t>
      </w:r>
    </w:p>
    <w:p w:rsidR="00DF4457" w:rsidRPr="00677DD7" w:rsidRDefault="00DF4457" w:rsidP="00DF4457">
      <w:pPr>
        <w:ind w:firstLine="708"/>
        <w:jc w:val="both"/>
      </w:pPr>
      <w:r w:rsidRPr="00677DD7">
        <w:t>исполнитель программы - юридические и (или) физические лица, уполномоченные заказчиком в соответствии с заключенным договором (контрактом) осуществлять реализацию программы;</w:t>
      </w:r>
    </w:p>
    <w:p w:rsidR="00DF4457" w:rsidRPr="00677DD7" w:rsidRDefault="00DF4457" w:rsidP="00DF4457">
      <w:pPr>
        <w:ind w:firstLine="708"/>
        <w:jc w:val="both"/>
      </w:pPr>
      <w:r w:rsidRPr="00677DD7">
        <w:t>участники программы - юридические и физические лица, привлекаемые для реализации (участия в реализации) отдельных мероприятий, выполнения отдельных работ (задач) по программе.</w:t>
      </w:r>
    </w:p>
    <w:p w:rsidR="00DF4457" w:rsidRPr="00677DD7" w:rsidRDefault="00DF4457" w:rsidP="00DF4457">
      <w:pPr>
        <w:ind w:firstLine="708"/>
        <w:jc w:val="both"/>
      </w:pPr>
      <w:r w:rsidRPr="00677DD7">
        <w:t>1.3. 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DF4457" w:rsidRPr="00677DD7" w:rsidRDefault="00DF4457" w:rsidP="00DF4457">
      <w:pPr>
        <w:ind w:firstLine="708"/>
        <w:jc w:val="both"/>
      </w:pPr>
      <w:bookmarkStart w:id="3" w:name="sub_14"/>
      <w:r w:rsidRPr="00677DD7">
        <w:t>1.4. Каждый год реализации программы равен календарному году и длится с 01 января по 31 декабря.</w:t>
      </w:r>
    </w:p>
    <w:p w:rsidR="00DF4457" w:rsidRPr="00677DD7" w:rsidRDefault="00DF4457" w:rsidP="00DF4457">
      <w:pPr>
        <w:ind w:firstLine="708"/>
        <w:jc w:val="both"/>
      </w:pPr>
      <w:bookmarkStart w:id="4" w:name="sub_15"/>
      <w:bookmarkEnd w:id="3"/>
      <w:r w:rsidRPr="00677DD7">
        <w:t>1.5. Программа со сроком реализации более трех лет является долгосрочной.</w:t>
      </w:r>
    </w:p>
    <w:bookmarkEnd w:id="4"/>
    <w:p w:rsidR="00DF4457" w:rsidRPr="00677DD7" w:rsidRDefault="00DF4457" w:rsidP="00DF4457"/>
    <w:p w:rsidR="00DF4457" w:rsidRPr="00DA7FF7" w:rsidRDefault="00DF4457" w:rsidP="00DF4457">
      <w:pPr>
        <w:jc w:val="center"/>
        <w:rPr>
          <w:b/>
        </w:rPr>
      </w:pPr>
      <w:r w:rsidRPr="00DA7FF7">
        <w:rPr>
          <w:b/>
        </w:rPr>
        <w:t>2. Порядок инициирования и разработки программ</w:t>
      </w:r>
    </w:p>
    <w:p w:rsidR="00DF4457" w:rsidRPr="00677DD7" w:rsidRDefault="00DF4457" w:rsidP="00DF4457">
      <w:r w:rsidRPr="00677DD7">
        <w:t xml:space="preserve"> </w:t>
      </w:r>
      <w:bookmarkStart w:id="5" w:name="sub_31"/>
      <w:r w:rsidRPr="00677DD7">
        <w:tab/>
        <w:t>2.1. Основанием для разработки программ могут служить:</w:t>
      </w:r>
    </w:p>
    <w:bookmarkEnd w:id="5"/>
    <w:p w:rsidR="00DF4457" w:rsidRPr="00677DD7" w:rsidRDefault="00DF4457" w:rsidP="00CD076E">
      <w:pPr>
        <w:jc w:val="both"/>
      </w:pPr>
      <w:r w:rsidRPr="00677DD7">
        <w:t xml:space="preserve"> </w:t>
      </w:r>
      <w:r w:rsidRPr="00677DD7">
        <w:tab/>
        <w:t>- наличие рекомендаций в нормативно-правовых актах федеральных органов власти или органов государственной власти Ярославской области;</w:t>
      </w:r>
    </w:p>
    <w:p w:rsidR="00DF4457" w:rsidRPr="00677DD7" w:rsidRDefault="00DF4457" w:rsidP="00CD076E">
      <w:pPr>
        <w:jc w:val="both"/>
      </w:pPr>
      <w:r w:rsidRPr="00677DD7">
        <w:t xml:space="preserve"> </w:t>
      </w:r>
      <w:r w:rsidRPr="00677DD7">
        <w:tab/>
        <w:t>- поручения Муниципального Совета Слободского сельского поселения, Главы Слободского сельского поселения, реализуемые путем издания соответствующих правовых актов;</w:t>
      </w:r>
    </w:p>
    <w:p w:rsidR="00DF4457" w:rsidRPr="00677DD7" w:rsidRDefault="00DF4457" w:rsidP="00CD076E">
      <w:pPr>
        <w:jc w:val="both"/>
      </w:pPr>
      <w:r w:rsidRPr="00677DD7">
        <w:t xml:space="preserve"> </w:t>
      </w:r>
      <w:r w:rsidRPr="00677DD7">
        <w:tab/>
        <w:t>- инициатива структурных подразделений Администрации Слободского сельского поселения, хозяйствующих субъектов, общественных организаций, физических лиц.</w:t>
      </w:r>
    </w:p>
    <w:p w:rsidR="00DF4457" w:rsidRPr="00677DD7" w:rsidRDefault="00DF4457" w:rsidP="00CD076E">
      <w:pPr>
        <w:ind w:firstLine="708"/>
        <w:jc w:val="both"/>
      </w:pPr>
      <w:bookmarkStart w:id="6" w:name="sub_32"/>
      <w:r w:rsidRPr="00677DD7">
        <w:t>2.2. Решение о разработке программы по внесенному предложению принимает Глава Слободского сельского поселения. Проект программы должен пройти согласование со всеми участниками программы - структурными подразделениями Администрации Слободского сельского поселения, Администрации Ярославской области (если предусматривается финансирование из бюджета области), хозяйствующими субъектами и т.д.</w:t>
      </w:r>
    </w:p>
    <w:p w:rsidR="00DF4457" w:rsidRPr="00677DD7" w:rsidRDefault="00DF4457" w:rsidP="00DF4457">
      <w:pPr>
        <w:ind w:firstLine="708"/>
        <w:jc w:val="both"/>
      </w:pPr>
      <w:bookmarkStart w:id="7" w:name="sub_33"/>
      <w:bookmarkEnd w:id="6"/>
      <w:r w:rsidRPr="00677DD7">
        <w:t xml:space="preserve">2.3. При рассмотрении проектов программ определяется значимость проблемы для поселения в целом и ее соответствие приоритетам социально-экономического развития </w:t>
      </w:r>
      <w:r w:rsidRPr="00677DD7">
        <w:lastRenderedPageBreak/>
        <w:t>Слободского сельского поселения, необходимость решения проблемы данными программными методами, возможность финансирования из бюджета поселения и других источников.</w:t>
      </w:r>
    </w:p>
    <w:p w:rsidR="00DF4457" w:rsidRPr="00677DD7" w:rsidRDefault="00DF4457" w:rsidP="00DF4457">
      <w:pPr>
        <w:ind w:firstLine="708"/>
        <w:jc w:val="both"/>
      </w:pPr>
      <w:bookmarkStart w:id="8" w:name="sub_34"/>
      <w:bookmarkEnd w:id="7"/>
      <w:r w:rsidRPr="00677DD7">
        <w:t>2.4. Представляемые проекты концепции программ проходят экспертизу комиссией, утверждаемой Главой Слободского сельского поселения. Проект концепции программы должен содержать краткое описание по следующим основным направлениям: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описание проблемы на основе анализа имеющихся сильных и слабых сторон, возможностей и угроз со стороны внешних факторов, а также обоснование целесообразности решения проблемы в рамках программы;</w:t>
      </w:r>
    </w:p>
    <w:bookmarkEnd w:id="8"/>
    <w:p w:rsidR="00DF4457" w:rsidRPr="00677DD7" w:rsidRDefault="00DF4457" w:rsidP="00DF4457">
      <w:pPr>
        <w:ind w:firstLine="708"/>
        <w:jc w:val="both"/>
      </w:pPr>
      <w:r w:rsidRPr="00677DD7">
        <w:t>- целенаправленность (ориентация программ на обеспечение конечных результатов в решении поставленных проблем);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системность (совокупность организационно-экономических, правовых и других мер, необходимых для реализации программы во взаимосвязи с концепцией социально-экономического развития поселения);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ресурсообеспеченность (наличие финансовых, информационных, материальных, трудовых и т.д. необходимых ресурсов);</w:t>
      </w:r>
    </w:p>
    <w:p w:rsidR="00DF4457" w:rsidRPr="00677DD7" w:rsidRDefault="00DF4457" w:rsidP="00DF4457">
      <w:pPr>
        <w:ind w:firstLine="708"/>
        <w:jc w:val="both"/>
      </w:pPr>
      <w:r w:rsidRPr="00677DD7">
        <w:t>- приоритетность;</w:t>
      </w:r>
    </w:p>
    <w:p w:rsidR="00DF4457" w:rsidRPr="00677DD7" w:rsidRDefault="00DF4457" w:rsidP="00DF4457">
      <w:pPr>
        <w:ind w:firstLine="708"/>
        <w:jc w:val="both"/>
      </w:pPr>
      <w:r w:rsidRPr="00677DD7">
        <w:t>- социально-экономическая эффективность реализации программы.</w:t>
      </w:r>
    </w:p>
    <w:p w:rsidR="00DF4457" w:rsidRPr="00677DD7" w:rsidRDefault="00DF4457" w:rsidP="00DF4457">
      <w:pPr>
        <w:ind w:firstLine="708"/>
        <w:jc w:val="both"/>
      </w:pPr>
      <w:r w:rsidRPr="00677DD7">
        <w:t>2.4. Проект концепции программы подлежит рассмотрению на заседании Муниципального Совета Слободского сельского поселения. По итогам рассмотрения проекта концепции программы Муниципальным Советом принимается решение: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об утверждении концепции программы;</w:t>
      </w:r>
    </w:p>
    <w:p w:rsidR="00DF4457" w:rsidRPr="00677DD7" w:rsidRDefault="00DF4457" w:rsidP="00DF4457">
      <w:pPr>
        <w:ind w:firstLine="708"/>
        <w:jc w:val="both"/>
      </w:pPr>
      <w:r w:rsidRPr="00677DD7">
        <w:t>- о необходимости доработки проекта концепции программы;</w:t>
      </w:r>
    </w:p>
    <w:p w:rsidR="00DF4457" w:rsidRPr="00677DD7" w:rsidRDefault="00DF4457" w:rsidP="00DF4457">
      <w:pPr>
        <w:ind w:firstLine="708"/>
        <w:jc w:val="both"/>
      </w:pPr>
      <w:r w:rsidRPr="00677DD7">
        <w:t>- о нецелесообразности разработки программы по предложенному проекту концепции.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Утвержденная концепция программы является основанием для разработки проекта программы. </w:t>
      </w:r>
    </w:p>
    <w:p w:rsidR="00DF4457" w:rsidRPr="00677DD7" w:rsidRDefault="00DF4457" w:rsidP="00DF4457">
      <w:pPr>
        <w:ind w:firstLine="708"/>
        <w:jc w:val="both"/>
      </w:pPr>
      <w:r w:rsidRPr="00677DD7">
        <w:t>2.5. Проект программы должен содержать:</w:t>
      </w:r>
    </w:p>
    <w:p w:rsidR="00DF4457" w:rsidRPr="00CD076E" w:rsidRDefault="00DF4457" w:rsidP="00DF4457">
      <w:pPr>
        <w:jc w:val="both"/>
      </w:pPr>
      <w:r w:rsidRPr="00677DD7">
        <w:t xml:space="preserve"> </w:t>
      </w:r>
      <w:r w:rsidRPr="00677DD7">
        <w:tab/>
        <w:t>- </w:t>
      </w:r>
      <w:r w:rsidRPr="00CD076E">
        <w:t xml:space="preserve">титульный лист программы по форме согласно </w:t>
      </w:r>
      <w:r w:rsidRPr="00CD076E">
        <w:rPr>
          <w:u w:val="single"/>
        </w:rPr>
        <w:t>приложению 1</w:t>
      </w:r>
      <w:r w:rsidRPr="00CD076E">
        <w:t xml:space="preserve"> к Порядку с указанием ее наименования, отражающего суть программы, и сроков ее действия;</w:t>
      </w:r>
    </w:p>
    <w:p w:rsidR="00DF4457" w:rsidRPr="00CD076E" w:rsidRDefault="00DF4457" w:rsidP="00DF4457">
      <w:pPr>
        <w:ind w:firstLine="708"/>
        <w:jc w:val="both"/>
      </w:pPr>
      <w:r w:rsidRPr="00CD076E">
        <w:t xml:space="preserve">- паспорт программы с указанием оснований для разработки программы; заказчика программы; сроков реализации программы с разбивкой по годам; цели программы; объемов и источников финансирования; ожидаемых результатов реализации программы; разработчика программы; исполнителей программы </w:t>
      </w:r>
      <w:r w:rsidR="00DA7FF7" w:rsidRPr="00CD076E">
        <w:t>(</w:t>
      </w:r>
      <w:r w:rsidRPr="00CD076E">
        <w:rPr>
          <w:u w:val="single"/>
        </w:rPr>
        <w:t>Приложение 2</w:t>
      </w:r>
      <w:r w:rsidRPr="00CD076E">
        <w:t xml:space="preserve"> к Порядку).</w:t>
      </w:r>
    </w:p>
    <w:p w:rsidR="00DF4457" w:rsidRPr="00CD076E" w:rsidRDefault="00DF4457" w:rsidP="00DF4457">
      <w:pPr>
        <w:ind w:firstLine="708"/>
        <w:jc w:val="both"/>
      </w:pPr>
      <w:r w:rsidRPr="00CD076E">
        <w:t xml:space="preserve">- сведения об общей потребности в ресурсах по форме согласно </w:t>
      </w:r>
      <w:r w:rsidRPr="00CD076E">
        <w:rPr>
          <w:u w:val="single"/>
        </w:rPr>
        <w:t>приложению 3</w:t>
      </w:r>
      <w:r w:rsidRPr="00CD076E">
        <w:t xml:space="preserve"> к Порядку;</w:t>
      </w:r>
    </w:p>
    <w:p w:rsidR="00DF4457" w:rsidRPr="00CD076E" w:rsidRDefault="00DF4457" w:rsidP="00DF4457">
      <w:pPr>
        <w:jc w:val="both"/>
      </w:pPr>
      <w:r w:rsidRPr="00CD076E">
        <w:t xml:space="preserve"> </w:t>
      </w:r>
      <w:r w:rsidRPr="00CD076E">
        <w:tab/>
        <w:t>- текст программы с приложениями.</w:t>
      </w:r>
    </w:p>
    <w:p w:rsidR="00DF4457" w:rsidRPr="00677DD7" w:rsidRDefault="00DF4457" w:rsidP="00DF4457">
      <w:pPr>
        <w:jc w:val="both"/>
      </w:pPr>
      <w:bookmarkStart w:id="9" w:name="sub_27"/>
      <w:r w:rsidRPr="00CD076E">
        <w:t xml:space="preserve"> </w:t>
      </w:r>
      <w:r w:rsidRPr="00CD076E">
        <w:tab/>
        <w:t>2.7. Проект программы должен включать</w:t>
      </w:r>
      <w:r w:rsidRPr="00677DD7">
        <w:t xml:space="preserve"> следующие основные разделы:</w:t>
      </w:r>
    </w:p>
    <w:p w:rsidR="00DF4457" w:rsidRPr="00DA7FF7" w:rsidRDefault="00DF4457" w:rsidP="00DF4457">
      <w:pPr>
        <w:pStyle w:val="1"/>
        <w:jc w:val="both"/>
        <w:rPr>
          <w:szCs w:val="24"/>
        </w:rPr>
      </w:pPr>
      <w:bookmarkStart w:id="10" w:name="sub_271"/>
      <w:bookmarkEnd w:id="9"/>
      <w:r w:rsidRPr="00DA7FF7">
        <w:rPr>
          <w:szCs w:val="24"/>
        </w:rPr>
        <w:t>I. Содержание проблемы</w:t>
      </w:r>
    </w:p>
    <w:bookmarkEnd w:id="10"/>
    <w:p w:rsidR="00DF4457" w:rsidRPr="00677DD7" w:rsidRDefault="00DF4457" w:rsidP="00DF4457">
      <w:pPr>
        <w:jc w:val="both"/>
      </w:pPr>
      <w:r w:rsidRPr="00677DD7">
        <w:t xml:space="preserve">  </w:t>
      </w:r>
      <w:r w:rsidRPr="00677DD7">
        <w:tab/>
        <w:t>Данный раздел должен содержать развернутую постановку проблемы, а также анализ проблемной ситуации с использованием общепринятых методов (с учетом специфики решаемой проблемы). Раздел также должен содержать анализ внутренних факторов, возможностей и угроз со стороны внешних факторов, прогноз развития сложившейся проблемной ситуации без использования программно-целевого метода, анализ различных вариантов решения проблемы, оценку вклада программы в решение стратегических задач Администрации Слободского сельского поселения  по социально-экономическому развитию поселения.</w:t>
      </w:r>
    </w:p>
    <w:p w:rsidR="00DF4457" w:rsidRPr="00DA7FF7" w:rsidRDefault="00DF4457" w:rsidP="00DA7FF7">
      <w:pPr>
        <w:jc w:val="both"/>
        <w:rPr>
          <w:b/>
        </w:rPr>
      </w:pPr>
      <w:r w:rsidRPr="00DA7FF7">
        <w:rPr>
          <w:b/>
        </w:rPr>
        <w:t xml:space="preserve"> </w:t>
      </w:r>
      <w:bookmarkStart w:id="11" w:name="sub_272"/>
      <w:r w:rsidRPr="00DA7FF7">
        <w:rPr>
          <w:b/>
        </w:rPr>
        <w:t>II. Цел</w:t>
      </w:r>
      <w:r w:rsidR="00DA7FF7" w:rsidRPr="00DA7FF7">
        <w:rPr>
          <w:b/>
        </w:rPr>
        <w:t>ь (</w:t>
      </w:r>
      <w:r w:rsidRPr="00DA7FF7">
        <w:rPr>
          <w:b/>
        </w:rPr>
        <w:t>и) и задачи программы</w:t>
      </w:r>
    </w:p>
    <w:bookmarkEnd w:id="11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Данный раздел должен содержать развернутую формулировку цел</w:t>
      </w:r>
      <w:r w:rsidR="00DA7FF7" w:rsidRPr="00677DD7">
        <w:t>и (</w:t>
      </w:r>
      <w:r w:rsidRPr="00677DD7">
        <w:t>ей) программы и задач, решение которых обеспечит ее достижение. К формулировке цел</w:t>
      </w:r>
      <w:r w:rsidR="00DA7FF7" w:rsidRPr="00677DD7">
        <w:t>и (</w:t>
      </w:r>
      <w:r w:rsidRPr="00677DD7">
        <w:t>ей) программы предъявляются следующие требования:</w:t>
      </w:r>
    </w:p>
    <w:p w:rsidR="00DF4457" w:rsidRPr="00677DD7" w:rsidRDefault="00DF4457" w:rsidP="00DF4457">
      <w:pPr>
        <w:ind w:firstLine="708"/>
        <w:jc w:val="both"/>
      </w:pPr>
      <w:r w:rsidRPr="00677DD7">
        <w:t>- специфичность (цел</w:t>
      </w:r>
      <w:r w:rsidR="00DA7FF7" w:rsidRPr="00677DD7">
        <w:t>ь (</w:t>
      </w:r>
      <w:r w:rsidRPr="00677DD7">
        <w:t>и) должн</w:t>
      </w:r>
      <w:r w:rsidR="00DA7FF7" w:rsidRPr="00677DD7">
        <w:t>а (</w:t>
      </w:r>
      <w:r w:rsidRPr="00677DD7">
        <w:t>ы) соответствовать исполнителей программных мероприятий и не совпадать с цель</w:t>
      </w:r>
      <w:r w:rsidR="00DA7FF7" w:rsidRPr="00677DD7">
        <w:t>ю (</w:t>
      </w:r>
      <w:r w:rsidRPr="00677DD7">
        <w:t>ями) иной утвержденной в установленном порядке программы (в том числе ведомственной программы);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достижимость (цель(и) должна(ы) быть потенциально достижима(ы);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измеряемость (должна существовать возможность проверки факта решения проблемы и (или) степени достижения цели(ей);</w:t>
      </w:r>
    </w:p>
    <w:p w:rsidR="00DF4457" w:rsidRPr="00677DD7" w:rsidRDefault="00DF4457" w:rsidP="00DF4457">
      <w:pPr>
        <w:jc w:val="both"/>
      </w:pPr>
      <w:r w:rsidRPr="00677DD7">
        <w:lastRenderedPageBreak/>
        <w:t xml:space="preserve"> </w:t>
      </w:r>
      <w:r w:rsidRPr="00677DD7">
        <w:tab/>
        <w:t>- привязка к временному графику (должны быть установлены срок достижения цели(ей) и, при необходимости, этапы решения проблемы с определением промежуточной(ых) цели(ей).</w:t>
      </w:r>
    </w:p>
    <w:p w:rsidR="00DF4457" w:rsidRPr="00DA7FF7" w:rsidRDefault="00DF4457" w:rsidP="00DA7FF7">
      <w:pPr>
        <w:jc w:val="both"/>
        <w:rPr>
          <w:b/>
        </w:rPr>
      </w:pPr>
      <w:r w:rsidRPr="00DA7FF7">
        <w:rPr>
          <w:b/>
        </w:rPr>
        <w:t xml:space="preserve"> </w:t>
      </w:r>
      <w:bookmarkStart w:id="12" w:name="sub_273"/>
      <w:r w:rsidRPr="00DA7FF7">
        <w:rPr>
          <w:b/>
        </w:rPr>
        <w:t>III. Сроки (этапы) реализации программы</w:t>
      </w:r>
    </w:p>
    <w:bookmarkEnd w:id="12"/>
    <w:p w:rsidR="00DF4457" w:rsidRPr="00677DD7" w:rsidRDefault="00DF4457" w:rsidP="00DF4457">
      <w:pPr>
        <w:jc w:val="both"/>
      </w:pPr>
      <w:r w:rsidRPr="00677DD7">
        <w:t xml:space="preserve">  </w:t>
      </w:r>
      <w:r w:rsidRPr="00677DD7">
        <w:tab/>
        <w:t>Данный раздел должен содержать описание основных этапов реализации программы с указанием прогнозируемых значений индикаторов и показателей для каждого этапа и года реализации.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Система индикаторов и показателей должна удовлетворять следующим требованиям:</w:t>
      </w:r>
    </w:p>
    <w:p w:rsidR="00DF4457" w:rsidRPr="00677DD7" w:rsidRDefault="00DF4457" w:rsidP="00DF4457">
      <w:pPr>
        <w:ind w:firstLine="708"/>
        <w:jc w:val="both"/>
      </w:pPr>
      <w:r w:rsidRPr="00677DD7">
        <w:t>- соответствие системе цел</w:t>
      </w:r>
      <w:r w:rsidR="00DA7FF7" w:rsidRPr="00677DD7">
        <w:t>и (</w:t>
      </w:r>
      <w:r w:rsidRPr="00677DD7">
        <w:t>ей) и задач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отражение степени достижения цел</w:t>
      </w:r>
      <w:r w:rsidR="00DA7FF7" w:rsidRPr="00677DD7">
        <w:t>и (</w:t>
      </w:r>
      <w:r w:rsidRPr="00677DD7">
        <w:t>ей) программы и хода решения каждой из поставленных в программе задач;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обеспечение возможности осуществления предварительного (оперативного) контроля реализации программы в течение года.</w:t>
      </w:r>
    </w:p>
    <w:p w:rsidR="00DF4457" w:rsidRPr="00DA7FF7" w:rsidRDefault="00DF4457" w:rsidP="00DF4457">
      <w:pPr>
        <w:pStyle w:val="1"/>
        <w:jc w:val="both"/>
        <w:rPr>
          <w:szCs w:val="24"/>
        </w:rPr>
      </w:pPr>
      <w:bookmarkStart w:id="13" w:name="sub_274"/>
      <w:r w:rsidRPr="00DA7FF7">
        <w:rPr>
          <w:szCs w:val="24"/>
        </w:rPr>
        <w:t>IV. Ожидаемые конечные результаты реализации программы</w:t>
      </w:r>
    </w:p>
    <w:bookmarkEnd w:id="13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 Данный раздел должен содержать описание поддающихся количественной и качественной оценке ожидаемых результатов и эффекта от непосредственной деятельности исполнителей по реализации программы.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Методики оценки результативности и эффективности программы приводятся в отдельных приложениях к программе и должны содержать четкие критерии отнесения программы к разряду реализуемых с высокой, средней или низкой степенью результативности или эффективности соответственно.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Оценка результативности определяется как степень достижения запланированного результата.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Оценка эффективности программы осуществляется по двум направлениям: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общая оценка вклада программы в решение целей и задач Администрации Слободского сельского поселения по социально-экономическому развитию поселения (социальных, экономических и экологических последствий от реализации программы);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оценка эффективности расходования бюджетных средств (соотношение между достигнутым результатом и использованными ресурсами).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Оценка эффективности использования направляемых в рамках программы на капитальные вложения средств областного бюджета приводится в отдельном приложении к программе.</w:t>
      </w:r>
    </w:p>
    <w:p w:rsidR="00DF4457" w:rsidRPr="00677DD7" w:rsidRDefault="00DF4457" w:rsidP="00DA7FF7">
      <w:pPr>
        <w:jc w:val="both"/>
        <w:rPr>
          <w:b/>
        </w:rPr>
      </w:pPr>
      <w:r w:rsidRPr="00677DD7">
        <w:t xml:space="preserve"> </w:t>
      </w:r>
      <w:bookmarkStart w:id="14" w:name="sub_275"/>
      <w:r w:rsidRPr="00677DD7">
        <w:rPr>
          <w:b/>
        </w:rPr>
        <w:t>V. Механизм реализации программы</w:t>
      </w:r>
    </w:p>
    <w:bookmarkEnd w:id="14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Данный раздел должен содержать информацию о: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механизме управления реализацией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механизме реализации отдельных мероприятий;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сроках и результатах выполняемых работ, разграничении полномочий и ответственности различных единиц управления, исполнителей отдельных программных мероприятий;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механизме финансирования программных мероприятий;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порядке приобретения товаров (работ, услуг), необходимых для реализации программных мероприятий;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об условиях предоставления и методике расчета межбюджетных субсидий, если программой предусмотрено предоставление межбюджетных субсидий;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порядке размещения в электронном виде информации о программе и ходе ее реализации.</w:t>
      </w:r>
    </w:p>
    <w:p w:rsidR="00DF4457" w:rsidRPr="00677DD7" w:rsidRDefault="00DF4457" w:rsidP="00DA7FF7">
      <w:pPr>
        <w:jc w:val="both"/>
        <w:rPr>
          <w:b/>
        </w:rPr>
      </w:pPr>
      <w:bookmarkStart w:id="15" w:name="sub_276"/>
      <w:r w:rsidRPr="00677DD7">
        <w:rPr>
          <w:b/>
        </w:rPr>
        <w:t>VI. Перечень программных мероприятий</w:t>
      </w:r>
    </w:p>
    <w:bookmarkEnd w:id="15"/>
    <w:p w:rsidR="00DF4457" w:rsidRPr="00677DD7" w:rsidRDefault="00DF4457" w:rsidP="00DF4457">
      <w:pPr>
        <w:jc w:val="both"/>
      </w:pPr>
      <w:r w:rsidRPr="00677DD7">
        <w:t xml:space="preserve">  </w:t>
      </w:r>
      <w:r w:rsidRPr="00677DD7">
        <w:tab/>
        <w:t>Данный раздел должен содержать перечень мероприятий (объектов) с указанием по каждому мероприятию (объекту) предполагаемых объемов финансирования, источников финансирования, сроков выполнения, результатов, исполнителей. Перечень мероприятий программы должен отражать степень участия в данном мероприятии и направление деятельности каждого исполнителя программы.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В состав затрат на реализацию программы не могут включаться расходы на текущее содержание государственных учреждений и органов власти.</w:t>
      </w:r>
    </w:p>
    <w:p w:rsidR="00DF4457" w:rsidRPr="00677DD7" w:rsidRDefault="00DF4457" w:rsidP="00DF4457">
      <w:pPr>
        <w:jc w:val="both"/>
      </w:pPr>
      <w:r w:rsidRPr="00677DD7">
        <w:lastRenderedPageBreak/>
        <w:t xml:space="preserve"> </w:t>
      </w:r>
      <w:r w:rsidRPr="00677DD7">
        <w:tab/>
        <w:t>Мероприятия (расходы) вновь утверждаемых программ не могут дублировать мероприятия (расходы) других утвержденных в установленном порядке программ (в том числе ведомственных целевых программ).</w:t>
      </w:r>
    </w:p>
    <w:p w:rsidR="00DF4457" w:rsidRPr="00677DD7" w:rsidRDefault="00DF4457" w:rsidP="00DF4457">
      <w:pPr>
        <w:jc w:val="both"/>
      </w:pPr>
      <w:r w:rsidRPr="00677DD7">
        <w:t xml:space="preserve"> </w:t>
      </w:r>
    </w:p>
    <w:p w:rsidR="00DF4457" w:rsidRPr="00DA7FF7" w:rsidRDefault="00DF4457" w:rsidP="00DA7FF7">
      <w:pPr>
        <w:pStyle w:val="1"/>
        <w:rPr>
          <w:szCs w:val="24"/>
        </w:rPr>
      </w:pPr>
      <w:bookmarkStart w:id="16" w:name="sub_1003"/>
      <w:r w:rsidRPr="00DA7FF7">
        <w:rPr>
          <w:szCs w:val="24"/>
        </w:rPr>
        <w:t>3. Рассмотрение и утверждение программ</w:t>
      </w:r>
    </w:p>
    <w:bookmarkEnd w:id="16"/>
    <w:p w:rsidR="000E003B" w:rsidRDefault="00DF4457" w:rsidP="00DF4457">
      <w:pPr>
        <w:jc w:val="both"/>
      </w:pPr>
      <w:r w:rsidRPr="00677DD7">
        <w:t xml:space="preserve"> </w:t>
      </w:r>
      <w:r w:rsidRPr="00677DD7">
        <w:tab/>
        <w:t>3.1. Проект программы с пояснительной запиской, экономическим обоснованием представляется Глав</w:t>
      </w:r>
      <w:r w:rsidR="000E003B">
        <w:t>е</w:t>
      </w:r>
      <w:r w:rsidRPr="00677DD7">
        <w:t xml:space="preserve"> Слободского сельского поселения на рассмотрение </w:t>
      </w:r>
      <w:r w:rsidR="000E003B">
        <w:t>.</w:t>
      </w:r>
    </w:p>
    <w:p w:rsidR="00DF4457" w:rsidRPr="00677DD7" w:rsidRDefault="00DF4457" w:rsidP="00DF4457">
      <w:pPr>
        <w:jc w:val="both"/>
      </w:pPr>
      <w:r w:rsidRPr="00677DD7">
        <w:tab/>
        <w:t xml:space="preserve">3.2. Проект программы подлежит рассмотрению </w:t>
      </w:r>
      <w:r w:rsidR="000E003B">
        <w:t>Главой</w:t>
      </w:r>
      <w:r w:rsidRPr="00677DD7">
        <w:t xml:space="preserve"> Слободского сельского поселения. По итогам рассмотрения проекта программы принимается решение: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об утверждении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необходимости доработки проекта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необходимости корректировки концепции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нецелесообразности реализации программы по предложенному проекту программы.</w:t>
      </w:r>
    </w:p>
    <w:p w:rsidR="00DF4457" w:rsidRPr="00677DD7" w:rsidRDefault="00DF4457" w:rsidP="00DF4457">
      <w:pPr>
        <w:ind w:firstLine="708"/>
        <w:jc w:val="both"/>
      </w:pPr>
      <w:r w:rsidRPr="00677DD7">
        <w:t>3.3. Финансирование программы из бюджета поселения предусматривается с очередного финансового года при условии утверждения программы до момента окончательного формирования проекта бюджета на очередной финансовый год.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Сметы на финансирование программ утверждаются Муниципальным Советом перед формированием бюджета поселения на очередной финансовый год.</w:t>
      </w:r>
    </w:p>
    <w:p w:rsidR="00DF4457" w:rsidRPr="00677DD7" w:rsidRDefault="00DF4457" w:rsidP="00DF4457">
      <w:pPr>
        <w:ind w:firstLine="708"/>
        <w:jc w:val="both"/>
      </w:pPr>
      <w:r w:rsidRPr="00677DD7">
        <w:t>Сметы должны содержать обоснованные объемы финансирования по каждому виду расходов, не предусмотренных в общих расходах на содержание учреждений, исчисленных по нормативным стандартам.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Перечень программ, предусматривающих финансирование из бюджета поселения, представляется на утверждение в Муниципальный Совет одновременно с проектом решения о бюджете на очередной финансовый год в качестве приложения к нему.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При необходимости Администрация поселения вносит предложения о перераспределении финансовых средств между мероприятиями программы, корректировках программы.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3.4. Программа утверждается в срок не позднее, чем за месяц до дня внесения проекта </w:t>
      </w:r>
      <w:r w:rsidR="000E003B">
        <w:t xml:space="preserve">решения </w:t>
      </w:r>
      <w:r w:rsidRPr="00677DD7">
        <w:t xml:space="preserve"> бюджете </w:t>
      </w:r>
      <w:r w:rsidR="000E003B">
        <w:t xml:space="preserve">поселения </w:t>
      </w:r>
      <w:r w:rsidRPr="00677DD7">
        <w:t>на очередной плановый период в Муниципальный Совет Слободского сельского поселения.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3.5. После утверждения программы в установленном порядке она включается Администрацией Слободского сельского поселения в реестр муниципальных программ.</w:t>
      </w:r>
    </w:p>
    <w:p w:rsidR="00DF4457" w:rsidRPr="00677DD7" w:rsidRDefault="00DF4457" w:rsidP="00DF4457">
      <w:pPr>
        <w:jc w:val="both"/>
      </w:pPr>
    </w:p>
    <w:p w:rsidR="00DF4457" w:rsidRPr="00DA7FF7" w:rsidRDefault="00DF4457" w:rsidP="00DA7FF7">
      <w:pPr>
        <w:pStyle w:val="1"/>
        <w:rPr>
          <w:szCs w:val="24"/>
        </w:rPr>
      </w:pPr>
      <w:bookmarkStart w:id="17" w:name="sub_1004"/>
      <w:r w:rsidRPr="00DA7FF7">
        <w:rPr>
          <w:szCs w:val="24"/>
        </w:rPr>
        <w:t>4. Реализация и внесение изменений в программу</w:t>
      </w:r>
    </w:p>
    <w:bookmarkEnd w:id="17"/>
    <w:p w:rsidR="00DF4457" w:rsidRPr="00677DD7" w:rsidRDefault="00DF4457" w:rsidP="00DF4457">
      <w:pPr>
        <w:ind w:firstLine="708"/>
        <w:jc w:val="both"/>
      </w:pPr>
      <w:r w:rsidRPr="00677DD7">
        <w:t>4.1. Утвержденная программа реализуется за счет средств местного бюджета. Для реализации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DF4457" w:rsidRPr="00677DD7" w:rsidRDefault="00DF4457" w:rsidP="00DF4457">
      <w:pPr>
        <w:ind w:firstLine="708"/>
        <w:jc w:val="both"/>
      </w:pPr>
      <w:bookmarkStart w:id="18" w:name="sub_44"/>
      <w:r w:rsidRPr="00677DD7">
        <w:t>4.2. Объемы бюджетных ассигнований на реализацию программы (подпрограмм) утверждаются законом о бюджете Слободского сельского поселения в составе ведомственной структуры расходов бюджета по соответствующей каждой программе (подпрограмме) целевой статье расходов бюджета, в соответствии с Муниципального Совета Слободского сельского поселения, утвердившим программу.</w:t>
      </w:r>
    </w:p>
    <w:p w:rsidR="00DF4457" w:rsidRPr="00677DD7" w:rsidRDefault="00DF4457" w:rsidP="00DF4457">
      <w:pPr>
        <w:ind w:firstLine="708"/>
        <w:jc w:val="both"/>
      </w:pPr>
      <w:bookmarkStart w:id="19" w:name="sub_45"/>
      <w:r w:rsidRPr="00677DD7">
        <w:t>4.3. Финансирование муниципальной  программы начинается после утверждения расходов на их реализацию в местном бюджете.</w:t>
      </w:r>
    </w:p>
    <w:bookmarkEnd w:id="19"/>
    <w:p w:rsidR="00DF4457" w:rsidRPr="00677DD7" w:rsidRDefault="00DF4457" w:rsidP="00DF4457">
      <w:pPr>
        <w:ind w:firstLine="708"/>
        <w:jc w:val="both"/>
      </w:pPr>
      <w:r w:rsidRPr="00677DD7">
        <w:t>4.4. Внесение изменений в действующую программу осуществляется в случаях изменения и/или уточнения целей, задач, мероприятий, показателей, исполнителей программы, сроков реализации программы, ресурсов, необходимых для реализации программы, низких показателей результативности и эффективности программы.</w:t>
      </w:r>
    </w:p>
    <w:p w:rsidR="00DF4457" w:rsidRPr="00677DD7" w:rsidRDefault="00DF4457" w:rsidP="00DF4457">
      <w:pPr>
        <w:ind w:firstLine="708"/>
        <w:jc w:val="both"/>
      </w:pPr>
      <w:r w:rsidRPr="00677DD7">
        <w:t xml:space="preserve">4.5. Предложения о внесении изменений в действующую программу подлежат рассмотрению </w:t>
      </w:r>
      <w:r w:rsidR="000E003B">
        <w:t>Главой</w:t>
      </w:r>
      <w:r w:rsidRPr="00677DD7">
        <w:t xml:space="preserve"> Слободского сельского поселения. </w:t>
      </w:r>
    </w:p>
    <w:p w:rsidR="00DF4457" w:rsidRPr="00677DD7" w:rsidRDefault="00DF4457" w:rsidP="00DF4457">
      <w:pPr>
        <w:ind w:firstLine="708"/>
        <w:jc w:val="both"/>
      </w:pPr>
      <w:r w:rsidRPr="00677DD7">
        <w:t xml:space="preserve">По итогам рассмотрения предложений </w:t>
      </w:r>
      <w:r w:rsidR="000E003B">
        <w:t>Глава поселения  принимает</w:t>
      </w:r>
      <w:r w:rsidRPr="00677DD7">
        <w:t xml:space="preserve"> решение: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внесении изменений в программу;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необходимости доработки и уточнения предложенных изменений в программу;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нецелесообразности внесения изменений в программу и продолжении ее реализации в ранее утвержденном виде;</w:t>
      </w:r>
    </w:p>
    <w:p w:rsidR="00DF4457" w:rsidRPr="00677DD7" w:rsidRDefault="00DF4457" w:rsidP="00DF4457">
      <w:pPr>
        <w:jc w:val="both"/>
      </w:pPr>
      <w:r w:rsidRPr="00677DD7">
        <w:lastRenderedPageBreak/>
        <w:t xml:space="preserve"> </w:t>
      </w:r>
      <w:r w:rsidRPr="00677DD7">
        <w:tab/>
        <w:t>- о нецелесообразности дальнейшей реализации программы, подготовке итогового отчета и завершении программы.</w:t>
      </w:r>
    </w:p>
    <w:bookmarkEnd w:id="18"/>
    <w:p w:rsidR="00DF4457" w:rsidRPr="00677DD7" w:rsidRDefault="00DF4457" w:rsidP="00DF4457">
      <w:pPr>
        <w:jc w:val="both"/>
      </w:pPr>
    </w:p>
    <w:p w:rsidR="00DF4457" w:rsidRPr="00DA7FF7" w:rsidRDefault="00DF4457" w:rsidP="00DA7FF7">
      <w:pPr>
        <w:pStyle w:val="1"/>
        <w:rPr>
          <w:szCs w:val="24"/>
        </w:rPr>
      </w:pPr>
      <w:r w:rsidRPr="00DA7FF7">
        <w:rPr>
          <w:szCs w:val="24"/>
        </w:rPr>
        <w:t>5. Контроль хода реализации и завершение программы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bookmarkStart w:id="20" w:name="sub_51"/>
      <w:r w:rsidRPr="00677DD7">
        <w:tab/>
        <w:t>5.1. 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предоставляемых сведений о финансировании и реализации программы.</w:t>
      </w:r>
    </w:p>
    <w:p w:rsidR="00DF4457" w:rsidRPr="00677DD7" w:rsidRDefault="00DF4457" w:rsidP="00DF4457">
      <w:pPr>
        <w:jc w:val="both"/>
      </w:pPr>
      <w:bookmarkStart w:id="21" w:name="sub_52"/>
      <w:bookmarkEnd w:id="20"/>
      <w:r w:rsidRPr="00677DD7">
        <w:t xml:space="preserve"> </w:t>
      </w:r>
      <w:r w:rsidRPr="00677DD7">
        <w:tab/>
        <w:t>5.2. Контроль за целевым использованием средств местного бюджета, направленных на реализацию программы, осуществляется в соответствии с действующим законодательством.</w:t>
      </w:r>
    </w:p>
    <w:p w:rsidR="00DF4457" w:rsidRPr="00677DD7" w:rsidRDefault="00DF4457" w:rsidP="00DF4457">
      <w:pPr>
        <w:ind w:firstLine="708"/>
        <w:jc w:val="both"/>
      </w:pPr>
      <w:bookmarkStart w:id="22" w:name="sub_53"/>
      <w:bookmarkEnd w:id="21"/>
      <w:r w:rsidRPr="00677DD7">
        <w:t xml:space="preserve">5.3. Исполнитель программы до 15 числа месяца, следующего за отчетным периодом, представляет заказчику информацию о ходе реализации программы в первом квартале, первом полугодии и за 9 месяцев текущего года по форме согласно </w:t>
      </w:r>
      <w:r w:rsidRPr="00677DD7">
        <w:rPr>
          <w:u w:val="single"/>
        </w:rPr>
        <w:t xml:space="preserve"> приложениям 4</w:t>
      </w:r>
      <w:r w:rsidRPr="00677DD7">
        <w:t xml:space="preserve"> и </w:t>
      </w:r>
      <w:r w:rsidRPr="00677DD7">
        <w:rPr>
          <w:u w:val="single"/>
        </w:rPr>
        <w:t xml:space="preserve"> 5</w:t>
      </w:r>
      <w:r w:rsidRPr="00677DD7">
        <w:t xml:space="preserve"> к Порядку. К информации прилагается оценка действующей программы.</w:t>
      </w:r>
    </w:p>
    <w:p w:rsidR="00DF4457" w:rsidRPr="00677DD7" w:rsidRDefault="00DF4457" w:rsidP="00DF4457">
      <w:pPr>
        <w:ind w:firstLine="708"/>
        <w:jc w:val="both"/>
      </w:pPr>
      <w:bookmarkStart w:id="23" w:name="sub_54"/>
      <w:bookmarkEnd w:id="22"/>
      <w:r w:rsidRPr="00677DD7">
        <w:t>5.4. Оценка результативности и эффективности реализации программы осуществляется заказчиком не реже одного раза в год в течение всего срока реализации программы и после ее завершения.</w:t>
      </w:r>
    </w:p>
    <w:p w:rsidR="00DF4457" w:rsidRPr="00677DD7" w:rsidRDefault="00DF4457" w:rsidP="00DF4457">
      <w:pPr>
        <w:jc w:val="both"/>
      </w:pPr>
      <w:bookmarkStart w:id="24" w:name="sub_55"/>
      <w:bookmarkEnd w:id="23"/>
      <w:r w:rsidRPr="00677DD7">
        <w:t xml:space="preserve"> </w:t>
      </w:r>
      <w:r w:rsidRPr="00677DD7">
        <w:tab/>
        <w:t>5.5. Исполнитель программы, имеющей низкую эффективность и результативность, в течение месяца со дня установления данного факта в установленном порядке готовит предложения о внесении изменений в программу либо о завершении реализации программы. При отсутствии таких предложений со стороны исполнителя, с инициативой разработки соответствующего нормативного правового акта выступает заказчик.</w:t>
      </w:r>
    </w:p>
    <w:p w:rsidR="00DF4457" w:rsidRPr="00677DD7" w:rsidRDefault="00DF4457" w:rsidP="00DF4457">
      <w:pPr>
        <w:jc w:val="both"/>
      </w:pPr>
      <w:bookmarkStart w:id="25" w:name="sub_56"/>
      <w:bookmarkEnd w:id="24"/>
      <w:r w:rsidRPr="00677DD7">
        <w:t xml:space="preserve"> </w:t>
      </w:r>
      <w:r w:rsidRPr="00677DD7">
        <w:tab/>
        <w:t>5.6. Исполнитель программы ежегодно отчитывается перед заказчиком программы о результатах реализации программы.</w:t>
      </w:r>
    </w:p>
    <w:bookmarkEnd w:id="25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Годовой отчет о реализации программы исполнитель программы, не позднее 10 февраля года, следующего за отчетным, направляет в Администрацию Слободского сельского поселения. Кроме информации, указанной в </w:t>
      </w:r>
      <w:hyperlink w:anchor="sub_53" w:history="1">
        <w:r w:rsidRPr="00677DD7">
          <w:rPr>
            <w:u w:val="single"/>
          </w:rPr>
          <w:t xml:space="preserve"> пункте 5.3</w:t>
        </w:r>
      </w:hyperlink>
      <w:r w:rsidRPr="00677DD7">
        <w:t xml:space="preserve">, к этому отчету прилагается аналитическая справка, составляемая по форме согласно </w:t>
      </w:r>
      <w:r w:rsidRPr="00677DD7">
        <w:rPr>
          <w:u w:val="single"/>
        </w:rPr>
        <w:t xml:space="preserve"> приложению 6</w:t>
      </w:r>
      <w:r w:rsidRPr="00677DD7">
        <w:t xml:space="preserve"> к Порядку.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Администрация Слободского сельского поселения ежегодно, до 01 марта, с учетом информации ответственного исполнителя программы и других органов исполнительной власти, готовит комплексную оценку результативности и эффективности программы за предыдущий год, а также предложения по корректировке или прекращению реализации программы.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Годовой отчет и комплексная оценка программы рассматриваются Муниципальным Советом Слободского сельского поселения.</w:t>
      </w:r>
    </w:p>
    <w:p w:rsidR="00DF4457" w:rsidRPr="00677DD7" w:rsidRDefault="00DF4457" w:rsidP="00DF4457">
      <w:pPr>
        <w:jc w:val="both"/>
      </w:pPr>
      <w:bookmarkStart w:id="26" w:name="sub_57"/>
      <w:r w:rsidRPr="00677DD7">
        <w:t xml:space="preserve"> </w:t>
      </w:r>
      <w:r w:rsidRPr="00677DD7">
        <w:tab/>
        <w:t>5.7. Основаниями для завершения реализации программы являются:</w:t>
      </w:r>
    </w:p>
    <w:bookmarkEnd w:id="26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решение заказчика о нецелесообразности дальнейшей реализации программы в случаях, предусмотренных Порядком;</w:t>
      </w:r>
    </w:p>
    <w:p w:rsidR="00DF4457" w:rsidRPr="00677DD7" w:rsidRDefault="00DF4457" w:rsidP="00DF4457">
      <w:pPr>
        <w:ind w:firstLine="708"/>
        <w:jc w:val="both"/>
      </w:pPr>
      <w:r w:rsidRPr="00677DD7">
        <w:t>- достижение поставленных перед программой целей и задач;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истечение сроков реализации программы.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В течение трех месяцев со дня появления основания для завершения реализации программы исполнитель программы совместно с Администрацией Слободского сельского поселения готовит итоговый отчет о реализации программы</w:t>
      </w:r>
    </w:p>
    <w:p w:rsidR="00DF4457" w:rsidRPr="00677DD7" w:rsidRDefault="00DF4457" w:rsidP="00DF4457">
      <w:pPr>
        <w:jc w:val="both"/>
      </w:pPr>
      <w:bookmarkStart w:id="27" w:name="sub_58"/>
      <w:r w:rsidRPr="00677DD7">
        <w:t xml:space="preserve"> </w:t>
      </w:r>
      <w:r w:rsidRPr="00677DD7">
        <w:tab/>
        <w:t xml:space="preserve">5.8. Итоговый отчет о реализации программы подлежит рассмотрению </w:t>
      </w:r>
      <w:r w:rsidR="000E003B">
        <w:t>Главой</w:t>
      </w:r>
      <w:r w:rsidRPr="00677DD7">
        <w:t xml:space="preserve"> Слободского сельского поселения.</w:t>
      </w:r>
    </w:p>
    <w:bookmarkEnd w:id="27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По итогам рассмотрения итогового отчета о реализации программы </w:t>
      </w:r>
      <w:r w:rsidR="000E003B">
        <w:t>Глава поселения</w:t>
      </w:r>
      <w:r w:rsidRPr="00677DD7">
        <w:t xml:space="preserve"> принимается решение: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об утверждении отчета и завершении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необходимости доработки отчета по реализации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 продолжении реализации программы и, в случае необходимости, о внесении изменений в программу.</w:t>
      </w:r>
    </w:p>
    <w:p w:rsidR="00DF4457" w:rsidRPr="00677DD7" w:rsidRDefault="00DF4457" w:rsidP="00DF4457">
      <w:pPr>
        <w:jc w:val="both"/>
      </w:pPr>
      <w:bookmarkStart w:id="28" w:name="sub_59"/>
      <w:r w:rsidRPr="00677DD7">
        <w:t xml:space="preserve"> </w:t>
      </w:r>
      <w:r w:rsidRPr="00677DD7">
        <w:tab/>
        <w:t>5.9. После утверждения итогового отчета о реализации программы заказчик осуществляет необходимые процедуры по закрытию программы</w:t>
      </w:r>
      <w:bookmarkEnd w:id="28"/>
      <w:r w:rsidRPr="00677DD7">
        <w:t xml:space="preserve"> Администрация </w:t>
      </w:r>
      <w:r w:rsidRPr="00677DD7">
        <w:lastRenderedPageBreak/>
        <w:t>Слободского сельского поселения делает соответствующую запись в реестре муниципальных программ.</w:t>
      </w:r>
    </w:p>
    <w:p w:rsidR="00DF4457" w:rsidRPr="00677DD7" w:rsidRDefault="00DF4457" w:rsidP="00DF4457">
      <w:pPr>
        <w:jc w:val="both"/>
      </w:pPr>
    </w:p>
    <w:p w:rsidR="00DF4457" w:rsidRPr="00DA7FF7" w:rsidRDefault="00DF4457" w:rsidP="00DA7FF7">
      <w:pPr>
        <w:pStyle w:val="1"/>
        <w:rPr>
          <w:szCs w:val="24"/>
        </w:rPr>
      </w:pPr>
      <w:bookmarkStart w:id="29" w:name="sub_1006"/>
      <w:bookmarkEnd w:id="1"/>
      <w:r w:rsidRPr="00DA7FF7">
        <w:rPr>
          <w:szCs w:val="24"/>
        </w:rPr>
        <w:t>6. Основные права и обязанности заказчика и исполнителя программы</w:t>
      </w:r>
    </w:p>
    <w:bookmarkEnd w:id="29"/>
    <w:p w:rsidR="00DF4457" w:rsidRPr="00677DD7" w:rsidRDefault="00DF4457" w:rsidP="00DF4457">
      <w:pPr>
        <w:jc w:val="both"/>
      </w:pPr>
      <w:r w:rsidRPr="00677DD7">
        <w:t xml:space="preserve"> </w:t>
      </w:r>
      <w:bookmarkStart w:id="30" w:name="sub_61"/>
      <w:r w:rsidRPr="00677DD7">
        <w:tab/>
        <w:t>6.1. Заказчик программы:</w:t>
      </w:r>
    </w:p>
    <w:bookmarkEnd w:id="30"/>
    <w:p w:rsidR="00DF4457" w:rsidRPr="00677DD7" w:rsidRDefault="00DF4457" w:rsidP="00DF4457">
      <w:pPr>
        <w:ind w:firstLine="708"/>
        <w:jc w:val="both"/>
      </w:pPr>
      <w:r w:rsidRPr="00677DD7">
        <w:t>- организует разработку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 xml:space="preserve">- готовит проекты </w:t>
      </w:r>
      <w:r w:rsidR="00B955BD">
        <w:t>постановлений Администрации</w:t>
      </w:r>
      <w:r w:rsidRPr="00677DD7">
        <w:t xml:space="preserve"> Слободского сельского поселения об утверждении программы, внесении изменений в программу, утверждении годового отчета о результатах реализации программы, утверждении итогового отчета о реализации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разрабатывает в пределах своих полномочий нормативные правовые акты, необходимые для выполнения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координирует деятельность исполнителей и участников программы по ее реализации;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обобщает результаты и в установленном порядке отчитывается о реализации программы в целом;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в установленном порядке готовит предложения по уточнению перечня программных мероприятий на очередной финансовый год и плановый период, уточняет затраты на программные мероприятия, а также механизм реализации программы;</w:t>
      </w:r>
    </w:p>
    <w:p w:rsidR="00DF4457" w:rsidRPr="00677DD7" w:rsidRDefault="00DF4457" w:rsidP="00DF4457">
      <w:pPr>
        <w:ind w:firstLine="708"/>
        <w:jc w:val="both"/>
      </w:pPr>
      <w:r w:rsidRPr="00677DD7">
        <w:t>- по программным мероприятиям, предусматривающим финансирование за счет внебюджетных источников, подписывает соглашения (договоры) с соответствующими организациями;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организует внедрение информационных технологий в целях управления реализацией программы и контроля за ходом программных мероприятий,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в установленных случаях и порядке обеспечивает оценку эффективности использования средств областного бюджета, направляемых в рамках программ на капитальные вложения.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в соответствии с действующим законодательством выступает государственным заказчиком на поставку товаров (выполнение работ, оказание услуг), необходимых для реализации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</w:p>
    <w:p w:rsidR="00DF4457" w:rsidRPr="00677DD7" w:rsidRDefault="00DF4457" w:rsidP="00DF4457">
      <w:pPr>
        <w:jc w:val="both"/>
      </w:pPr>
      <w:bookmarkStart w:id="31" w:name="sub_62"/>
      <w:r w:rsidRPr="00677DD7">
        <w:t xml:space="preserve"> </w:t>
      </w:r>
      <w:r w:rsidRPr="00677DD7">
        <w:tab/>
        <w:t>6.2. Исполнитель программы:</w:t>
      </w:r>
    </w:p>
    <w:bookmarkEnd w:id="31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участвует в разработке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представляет заказчику программы предложения о степени и формах своего участия, участия других органов исполнительной власти и прочих организаций в реализации программы, а также необходимых объемах финансирования и ожидаемых результатах предлагаемых мероприятий;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в установленные Порядком сроки и/или по запросу заказчика программы представляет информацию о ходе реализации закрепленных за ним мероприятий, показателях и конечных результатах работы, выделенных лимитах финансирования и фактических поступлениях средств, а также иную необходимую информацию;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представляет предложения по внесению изменений в программу;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 при необходимости разрабатывает подпрограмму;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осуществляет координацию деятельности участников программы;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в соответствии с действующим законодательством выступает государственным заказчиком на поставку товаров (выполнение работ, оказание услуг), необходимых для реализации закрепленных за ним мероприятий программы;</w:t>
      </w:r>
    </w:p>
    <w:p w:rsidR="00DF4457" w:rsidRPr="00677DD7" w:rsidRDefault="00DF4457" w:rsidP="00DF4457">
      <w:pPr>
        <w:jc w:val="both"/>
      </w:pPr>
      <w:r w:rsidRPr="00677DD7">
        <w:lastRenderedPageBreak/>
        <w:t xml:space="preserve"> </w:t>
      </w:r>
      <w:r w:rsidRPr="00677DD7">
        <w:tab/>
        <w:t>- несет ответственность за своевременную и качественную подготовку и реализацию закрепленных за ним мероприятий программы, обеспечивает эффективное использование средств, выделяемых на их реализацию.</w:t>
      </w:r>
    </w:p>
    <w:p w:rsidR="00DF4457" w:rsidRPr="00677DD7" w:rsidRDefault="00DF4457" w:rsidP="00DF4457">
      <w:pPr>
        <w:jc w:val="both"/>
      </w:pPr>
    </w:p>
    <w:p w:rsidR="00DA7FF7" w:rsidRDefault="00DA7FF7" w:rsidP="00DF4457">
      <w:pPr>
        <w:jc w:val="right"/>
        <w:rPr>
          <w:bCs/>
        </w:rPr>
      </w:pPr>
      <w:bookmarkStart w:id="32" w:name="sub_200"/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D01410" w:rsidRDefault="00D01410" w:rsidP="00DF4457">
      <w:pPr>
        <w:jc w:val="right"/>
        <w:rPr>
          <w:bCs/>
        </w:rPr>
      </w:pPr>
    </w:p>
    <w:p w:rsidR="007A2FD2" w:rsidRDefault="007A2FD2" w:rsidP="00DF4457">
      <w:pPr>
        <w:jc w:val="right"/>
        <w:rPr>
          <w:bCs/>
        </w:rPr>
      </w:pPr>
    </w:p>
    <w:p w:rsidR="007A2FD2" w:rsidRDefault="007A2FD2" w:rsidP="00DF4457">
      <w:pPr>
        <w:jc w:val="right"/>
        <w:rPr>
          <w:bCs/>
        </w:rPr>
      </w:pPr>
    </w:p>
    <w:p w:rsidR="007A2FD2" w:rsidRDefault="007A2FD2" w:rsidP="00DF4457">
      <w:pPr>
        <w:jc w:val="right"/>
        <w:rPr>
          <w:bCs/>
        </w:rPr>
      </w:pPr>
    </w:p>
    <w:p w:rsidR="00DA7FF7" w:rsidRDefault="00DA7FF7" w:rsidP="00DF4457">
      <w:pPr>
        <w:jc w:val="right"/>
        <w:rPr>
          <w:bCs/>
        </w:rPr>
      </w:pPr>
    </w:p>
    <w:p w:rsidR="00DA7FF7" w:rsidRPr="00677DD7" w:rsidRDefault="00DA7FF7" w:rsidP="00DF4457">
      <w:pPr>
        <w:jc w:val="right"/>
        <w:rPr>
          <w:bCs/>
        </w:rPr>
      </w:pPr>
    </w:p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t>Приложение 1</w:t>
      </w:r>
    </w:p>
    <w:bookmarkEnd w:id="32"/>
    <w:p w:rsidR="00DF4457" w:rsidRPr="00677DD7" w:rsidRDefault="00DF4457" w:rsidP="00DF4457">
      <w:pPr>
        <w:jc w:val="right"/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</w:rPr>
          <w:t>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CF049D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Форма титульного листа </w:t>
      </w:r>
      <w:r w:rsidR="00DF4457"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целевой программы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УТВЕРЖДЕНА</w:t>
      </w:r>
    </w:p>
    <w:p w:rsidR="00DF4457" w:rsidRPr="00677DD7" w:rsidRDefault="00DF4457" w:rsidP="00DF4457">
      <w:pPr>
        <w:pStyle w:val="ae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</w:t>
      </w:r>
      <w:r w:rsidR="00CF049D"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Постановлоением Администрации</w:t>
      </w:r>
    </w:p>
    <w:p w:rsidR="00DF4457" w:rsidRPr="00677DD7" w:rsidRDefault="00DF4457" w:rsidP="00DF4457">
      <w:pPr>
        <w:jc w:val="right"/>
        <w:rPr>
          <w:b/>
        </w:rPr>
      </w:pPr>
      <w:r w:rsidRPr="00677DD7">
        <w:rPr>
          <w:b/>
        </w:rPr>
        <w:t>Слободского сельского поселения</w:t>
      </w:r>
    </w:p>
    <w:p w:rsidR="00DF4457" w:rsidRPr="00677DD7" w:rsidRDefault="00DF4457" w:rsidP="00DF445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от_____________N _____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ПОЛНОЕ НАИМЕНОВАНИЕ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ПРОГРАММЫ</w:t>
      </w:r>
    </w:p>
    <w:p w:rsidR="00DF4457" w:rsidRPr="00677DD7" w:rsidRDefault="00DF4457" w:rsidP="00DF4457">
      <w:pPr>
        <w:jc w:val="center"/>
      </w:pP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ПЕРИОД ДЕЙСТВИЯ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</w:t>
      </w:r>
    </w:p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DA7FF7" w:rsidRDefault="00DF4457" w:rsidP="00DF4457">
      <w:pPr>
        <w:jc w:val="right"/>
        <w:rPr>
          <w:b/>
          <w:sz w:val="16"/>
          <w:szCs w:val="16"/>
        </w:rPr>
      </w:pPr>
      <w:bookmarkStart w:id="33" w:name="sub_300"/>
      <w:r w:rsidRPr="00DA7FF7">
        <w:rPr>
          <w:b/>
          <w:bCs/>
          <w:sz w:val="16"/>
          <w:szCs w:val="16"/>
        </w:rPr>
        <w:lastRenderedPageBreak/>
        <w:t>Приложение 2</w:t>
      </w:r>
    </w:p>
    <w:bookmarkEnd w:id="33"/>
    <w:p w:rsidR="00DF4457" w:rsidRPr="00677DD7" w:rsidRDefault="00DF4457" w:rsidP="00DF4457">
      <w:pPr>
        <w:jc w:val="right"/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</w:rPr>
          <w:t>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ПАСПОРТ ПРОГРАММЫ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Наименование программы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____________________________________________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Заказчик программы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Администрация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Pr="00677DD7">
        <w:rPr>
          <w:rFonts w:ascii="Times New Roman" w:hAnsi="Times New Roman" w:cs="Times New Roman"/>
          <w:noProof/>
          <w:sz w:val="24"/>
          <w:szCs w:val="24"/>
          <w:u w:val="single"/>
        </w:rPr>
        <w:t>Слободского сельского поселения</w:t>
      </w:r>
      <w:r w:rsidRPr="00677DD7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677D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</w:p>
    <w:p w:rsidR="00DF4457" w:rsidRPr="00677DD7" w:rsidRDefault="00DF4457" w:rsidP="00DF4457"/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Основание разработки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(дата, номер, наименование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соответствующего нормативного акта)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Исполнители программы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Основные разработчики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Цель(и) и задачи программы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Важнейшие индикаторы 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показатели, позволяющие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оценить ход реализации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Сроки (этапы) реализации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Перечень подпрограмм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Объемы и источники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финансирования программы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Ожидаемые конечные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результаты реализации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программы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Ответственные лица для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контактов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____________________________________________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(Ф.И.О., должность, телефон)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sz w:val="24"/>
          <w:szCs w:val="24"/>
        </w:rPr>
        <w:t xml:space="preserve"> </w:t>
      </w:r>
      <w:r w:rsidRPr="00677D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____________________________________________</w:t>
      </w:r>
    </w:p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Default="00DF4457" w:rsidP="00DF4457"/>
    <w:p w:rsidR="00DA7FF7" w:rsidRPr="00677DD7" w:rsidRDefault="00DA7FF7" w:rsidP="00DF4457"/>
    <w:p w:rsidR="00DF4457" w:rsidRPr="00677DD7" w:rsidRDefault="00DF4457" w:rsidP="00DF4457"/>
    <w:p w:rsidR="00DF4457" w:rsidRPr="00DA7FF7" w:rsidRDefault="00DF4457" w:rsidP="00DF4457">
      <w:pPr>
        <w:jc w:val="right"/>
        <w:rPr>
          <w:b/>
          <w:sz w:val="16"/>
          <w:szCs w:val="16"/>
        </w:rPr>
      </w:pPr>
      <w:bookmarkStart w:id="34" w:name="sub_400"/>
      <w:r w:rsidRPr="00DA7FF7">
        <w:rPr>
          <w:b/>
          <w:bCs/>
          <w:sz w:val="16"/>
          <w:szCs w:val="16"/>
        </w:rPr>
        <w:lastRenderedPageBreak/>
        <w:t>Приложение 3</w:t>
      </w:r>
    </w:p>
    <w:bookmarkEnd w:id="34"/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</w:rPr>
          <w:t>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ОБЩАЯ ПОТРЕБНОСТЬ В РЕСУРСАХ</w:t>
      </w:r>
    </w:p>
    <w:p w:rsidR="00DF4457" w:rsidRPr="00677DD7" w:rsidRDefault="00DF4457" w:rsidP="00DF4457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1486"/>
        <w:gridCol w:w="3082"/>
      </w:tblGrid>
      <w:tr w:rsidR="00DF4457" w:rsidRPr="00DF4457" w:rsidTr="00DF4457">
        <w:tc>
          <w:tcPr>
            <w:tcW w:w="2393" w:type="dxa"/>
            <w:vMerge w:val="restart"/>
          </w:tcPr>
          <w:p w:rsidR="00DF4457" w:rsidRPr="00DF4457" w:rsidRDefault="00DF4457" w:rsidP="00DF4457">
            <w:pPr>
              <w:pStyle w:val="ae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Наименование ресурсов</w:t>
            </w:r>
          </w:p>
        </w:tc>
        <w:tc>
          <w:tcPr>
            <w:tcW w:w="2393" w:type="dxa"/>
            <w:vMerge w:val="restart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4568" w:type="dxa"/>
            <w:gridSpan w:val="2"/>
          </w:tcPr>
          <w:p w:rsidR="00DF4457" w:rsidRPr="00DF4457" w:rsidRDefault="00DF4457" w:rsidP="00DF4457">
            <w:pPr>
              <w:pStyle w:val="ae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Потребность</w:t>
            </w:r>
          </w:p>
        </w:tc>
      </w:tr>
      <w:tr w:rsidR="00DF4457" w:rsidRPr="00DF4457" w:rsidTr="00DF4457">
        <w:tc>
          <w:tcPr>
            <w:tcW w:w="2393" w:type="dxa"/>
            <w:vMerge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86" w:type="dxa"/>
          </w:tcPr>
          <w:p w:rsidR="00DF4457" w:rsidRPr="00DF4457" w:rsidRDefault="00DF4457" w:rsidP="00DF4457">
            <w:pPr>
              <w:pStyle w:val="ae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всего</w:t>
            </w:r>
          </w:p>
        </w:tc>
        <w:tc>
          <w:tcPr>
            <w:tcW w:w="3082" w:type="dxa"/>
          </w:tcPr>
          <w:p w:rsidR="00DF4457" w:rsidRPr="00DF4457" w:rsidRDefault="00DF4457" w:rsidP="00DF4457">
            <w:pPr>
              <w:pStyle w:val="ae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том числе по годам</w:t>
            </w:r>
          </w:p>
        </w:tc>
      </w:tr>
      <w:tr w:rsidR="00DF4457" w:rsidRPr="00DF4457" w:rsidTr="00DF4457">
        <w:trPr>
          <w:trHeight w:val="445"/>
        </w:trPr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Финансовые ресурсы</w:t>
            </w:r>
          </w:p>
        </w:tc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86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082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DF4457" w:rsidRPr="00DF4457" w:rsidTr="00DF4457">
        <w:trPr>
          <w:trHeight w:val="438"/>
        </w:trPr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 местный бюджет</w:t>
            </w:r>
          </w:p>
        </w:tc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86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082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DF4457" w:rsidRPr="00DF4457" w:rsidTr="00DF4457">
        <w:trPr>
          <w:trHeight w:val="575"/>
        </w:trPr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F44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393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86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082" w:type="dxa"/>
          </w:tcPr>
          <w:p w:rsidR="00DF4457" w:rsidRPr="00DF4457" w:rsidRDefault="00DF4457" w:rsidP="00EE3BC9">
            <w:pPr>
              <w:pStyle w:val="a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DF4457" w:rsidRPr="00677DD7" w:rsidRDefault="00DF4457" w:rsidP="00DF4457">
      <w:pPr>
        <w:pStyle w:val="ae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/>
    <w:p w:rsidR="00DF4457" w:rsidRPr="00677DD7" w:rsidRDefault="00DF4457" w:rsidP="00DF4457">
      <w:r w:rsidRPr="00677DD7">
        <w:t xml:space="preserve"> При необходимости в таблице указывается справочная информация о привлечении на реализацию муниципальной программы средств из прочих источников (по годам и объемам финансирования).</w:t>
      </w:r>
    </w:p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Default="00DF4457" w:rsidP="00DF4457"/>
    <w:p w:rsidR="00DA7FF7" w:rsidRPr="00677DD7" w:rsidRDefault="00DA7FF7" w:rsidP="00DF4457"/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DF4457" w:rsidRPr="00DA7FF7" w:rsidRDefault="00DF4457" w:rsidP="00DF4457">
      <w:pPr>
        <w:jc w:val="right"/>
        <w:rPr>
          <w:b/>
          <w:sz w:val="16"/>
          <w:szCs w:val="16"/>
        </w:rPr>
      </w:pPr>
      <w:bookmarkStart w:id="35" w:name="sub_500"/>
      <w:r w:rsidRPr="00DA7FF7">
        <w:rPr>
          <w:b/>
          <w:bCs/>
          <w:sz w:val="16"/>
          <w:szCs w:val="16"/>
        </w:rPr>
        <w:t>Приложение 4</w:t>
      </w:r>
    </w:p>
    <w:bookmarkEnd w:id="35"/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</w:rPr>
          <w:t>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Информация о ходе реализации  муниципальной программы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(подпрограммы)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за ___________ год</w:t>
      </w:r>
    </w:p>
    <w:p w:rsidR="00DF4457" w:rsidRPr="00677DD7" w:rsidRDefault="00DF4457" w:rsidP="00DF4457">
      <w:pPr>
        <w:pStyle w:val="ae"/>
        <w:jc w:val="center"/>
        <w:rPr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(наименование программы (подпрограммы)</w:t>
      </w:r>
    </w:p>
    <w:p w:rsidR="00DF4457" w:rsidRPr="00677DD7" w:rsidRDefault="00DF4457" w:rsidP="00DF4457">
      <w:r w:rsidRPr="00677DD7">
        <w:t xml:space="preserve"> </w:t>
      </w:r>
    </w:p>
    <w:tbl>
      <w:tblPr>
        <w:tblW w:w="10117" w:type="dxa"/>
        <w:tblInd w:w="-361" w:type="dxa"/>
        <w:tblLayout w:type="fixed"/>
        <w:tblLook w:val="01E0" w:firstRow="1" w:lastRow="1" w:firstColumn="1" w:lastColumn="1" w:noHBand="0" w:noVBand="0"/>
      </w:tblPr>
      <w:tblGrid>
        <w:gridCol w:w="1465"/>
        <w:gridCol w:w="773"/>
        <w:gridCol w:w="710"/>
        <w:gridCol w:w="670"/>
        <w:gridCol w:w="670"/>
        <w:gridCol w:w="670"/>
        <w:gridCol w:w="759"/>
        <w:gridCol w:w="648"/>
        <w:gridCol w:w="670"/>
        <w:gridCol w:w="670"/>
        <w:gridCol w:w="670"/>
        <w:gridCol w:w="1742"/>
      </w:tblGrid>
      <w:tr w:rsidR="00DF4457" w:rsidRPr="00677DD7" w:rsidTr="00DF4457">
        <w:trPr>
          <w:trHeight w:val="782"/>
        </w:trPr>
        <w:tc>
          <w:tcPr>
            <w:tcW w:w="1465" w:type="dxa"/>
            <w:vMerge w:val="restart"/>
          </w:tcPr>
          <w:p w:rsidR="00DF4457" w:rsidRPr="00677DD7" w:rsidRDefault="00DF4457" w:rsidP="00EE3BC9">
            <w:r w:rsidRPr="00677DD7">
              <w:t>Наименование мероприятия (объекта)</w:t>
            </w:r>
          </w:p>
        </w:tc>
        <w:tc>
          <w:tcPr>
            <w:tcW w:w="3493" w:type="dxa"/>
            <w:gridSpan w:val="5"/>
          </w:tcPr>
          <w:p w:rsidR="00DF4457" w:rsidRPr="00677DD7" w:rsidRDefault="00DF4457" w:rsidP="00EE3BC9">
            <w:r w:rsidRPr="00677DD7">
              <w:t>Лимит финансирования объектов (мероприятий), тыс</w:t>
            </w:r>
            <w:r w:rsidR="00DA7FF7" w:rsidRPr="00677DD7">
              <w:t>. р</w:t>
            </w:r>
            <w:r w:rsidRPr="00677DD7">
              <w:t>уб.</w:t>
            </w:r>
          </w:p>
        </w:tc>
        <w:tc>
          <w:tcPr>
            <w:tcW w:w="3417" w:type="dxa"/>
            <w:gridSpan w:val="5"/>
          </w:tcPr>
          <w:p w:rsidR="00DF4457" w:rsidRPr="00677DD7" w:rsidRDefault="00DF4457" w:rsidP="00EE3BC9">
            <w:r w:rsidRPr="00677DD7">
              <w:t>Фактическое финансирование объектов (мероприятий), тыс</w:t>
            </w:r>
            <w:r w:rsidR="00DA7FF7" w:rsidRPr="00677DD7">
              <w:t>. р</w:t>
            </w:r>
            <w:r w:rsidRPr="00677DD7">
              <w:t>уб.</w:t>
            </w:r>
          </w:p>
        </w:tc>
        <w:tc>
          <w:tcPr>
            <w:tcW w:w="1742" w:type="dxa"/>
            <w:vMerge w:val="restart"/>
          </w:tcPr>
          <w:p w:rsidR="00DF4457" w:rsidRPr="00677DD7" w:rsidRDefault="00DF4457" w:rsidP="00EE3BC9">
            <w:r w:rsidRPr="00677DD7">
              <w:t>Конкретный результат выполнения мероприятий в рамках программы за отчетный период</w:t>
            </w:r>
          </w:p>
        </w:tc>
      </w:tr>
      <w:tr w:rsidR="00DF4457" w:rsidRPr="00677DD7" w:rsidTr="00DF4457">
        <w:tc>
          <w:tcPr>
            <w:tcW w:w="1465" w:type="dxa"/>
            <w:vMerge/>
          </w:tcPr>
          <w:p w:rsidR="00DF4457" w:rsidRPr="00677DD7" w:rsidRDefault="00DF4457" w:rsidP="00EE3BC9"/>
        </w:tc>
        <w:tc>
          <w:tcPr>
            <w:tcW w:w="773" w:type="dxa"/>
          </w:tcPr>
          <w:p w:rsidR="00DF4457" w:rsidRPr="00677DD7" w:rsidRDefault="00DF4457" w:rsidP="00EE3BC9">
            <w:r w:rsidRPr="00677DD7">
              <w:t>всего</w:t>
            </w:r>
          </w:p>
        </w:tc>
        <w:tc>
          <w:tcPr>
            <w:tcW w:w="710" w:type="dxa"/>
          </w:tcPr>
          <w:p w:rsidR="00DF4457" w:rsidRPr="00677DD7" w:rsidRDefault="00DF4457" w:rsidP="00EE3BC9">
            <w:r w:rsidRPr="00677DD7">
              <w:t>МБ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ВИ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ФБ*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ОБ*</w:t>
            </w:r>
          </w:p>
        </w:tc>
        <w:tc>
          <w:tcPr>
            <w:tcW w:w="759" w:type="dxa"/>
          </w:tcPr>
          <w:p w:rsidR="00DF4457" w:rsidRPr="00677DD7" w:rsidRDefault="00DF4457" w:rsidP="00EE3BC9">
            <w:r w:rsidRPr="00677DD7">
              <w:t>всего</w:t>
            </w:r>
          </w:p>
        </w:tc>
        <w:tc>
          <w:tcPr>
            <w:tcW w:w="648" w:type="dxa"/>
          </w:tcPr>
          <w:p w:rsidR="00DF4457" w:rsidRPr="00677DD7" w:rsidRDefault="00DF4457" w:rsidP="00EE3BC9">
            <w:r w:rsidRPr="00677DD7">
              <w:t>МБ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ВИ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ФБ*</w:t>
            </w:r>
          </w:p>
        </w:tc>
        <w:tc>
          <w:tcPr>
            <w:tcW w:w="670" w:type="dxa"/>
          </w:tcPr>
          <w:p w:rsidR="00DF4457" w:rsidRPr="00677DD7" w:rsidRDefault="00DF4457" w:rsidP="00EE3BC9">
            <w:r w:rsidRPr="00677DD7">
              <w:t>ОБ*</w:t>
            </w:r>
          </w:p>
        </w:tc>
        <w:tc>
          <w:tcPr>
            <w:tcW w:w="1742" w:type="dxa"/>
            <w:vMerge/>
          </w:tcPr>
          <w:p w:rsidR="00DF4457" w:rsidRPr="00677DD7" w:rsidRDefault="00DF4457" w:rsidP="00EE3BC9"/>
        </w:tc>
      </w:tr>
      <w:tr w:rsidR="00DF4457" w:rsidRPr="00677DD7" w:rsidTr="00DF4457">
        <w:tc>
          <w:tcPr>
            <w:tcW w:w="1465" w:type="dxa"/>
          </w:tcPr>
          <w:p w:rsidR="00DF4457" w:rsidRPr="00677DD7" w:rsidRDefault="00DF4457" w:rsidP="00EE3BC9"/>
        </w:tc>
        <w:tc>
          <w:tcPr>
            <w:tcW w:w="773" w:type="dxa"/>
          </w:tcPr>
          <w:p w:rsidR="00DF4457" w:rsidRPr="00677DD7" w:rsidRDefault="00DF4457" w:rsidP="00EE3BC9"/>
        </w:tc>
        <w:tc>
          <w:tcPr>
            <w:tcW w:w="71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759" w:type="dxa"/>
          </w:tcPr>
          <w:p w:rsidR="00DF4457" w:rsidRPr="00677DD7" w:rsidRDefault="00DF4457" w:rsidP="00EE3BC9"/>
        </w:tc>
        <w:tc>
          <w:tcPr>
            <w:tcW w:w="648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1742" w:type="dxa"/>
          </w:tcPr>
          <w:p w:rsidR="00DF4457" w:rsidRPr="00677DD7" w:rsidRDefault="00DF4457" w:rsidP="00EE3BC9"/>
        </w:tc>
      </w:tr>
      <w:tr w:rsidR="00DF4457" w:rsidRPr="00677DD7" w:rsidTr="00DF4457">
        <w:tc>
          <w:tcPr>
            <w:tcW w:w="1465" w:type="dxa"/>
          </w:tcPr>
          <w:p w:rsidR="00DF4457" w:rsidRPr="00677DD7" w:rsidRDefault="00DF4457" w:rsidP="00EE3BC9"/>
        </w:tc>
        <w:tc>
          <w:tcPr>
            <w:tcW w:w="773" w:type="dxa"/>
          </w:tcPr>
          <w:p w:rsidR="00DF4457" w:rsidRPr="00677DD7" w:rsidRDefault="00DF4457" w:rsidP="00EE3BC9"/>
        </w:tc>
        <w:tc>
          <w:tcPr>
            <w:tcW w:w="71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759" w:type="dxa"/>
          </w:tcPr>
          <w:p w:rsidR="00DF4457" w:rsidRPr="00677DD7" w:rsidRDefault="00DF4457" w:rsidP="00EE3BC9"/>
        </w:tc>
        <w:tc>
          <w:tcPr>
            <w:tcW w:w="648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1742" w:type="dxa"/>
          </w:tcPr>
          <w:p w:rsidR="00DF4457" w:rsidRPr="00677DD7" w:rsidRDefault="00DF4457" w:rsidP="00EE3BC9"/>
        </w:tc>
      </w:tr>
      <w:tr w:rsidR="00DF4457" w:rsidRPr="00677DD7" w:rsidTr="00DF4457">
        <w:tc>
          <w:tcPr>
            <w:tcW w:w="1465" w:type="dxa"/>
          </w:tcPr>
          <w:p w:rsidR="00DF4457" w:rsidRPr="00677DD7" w:rsidRDefault="00DF4457" w:rsidP="00EE3BC9"/>
        </w:tc>
        <w:tc>
          <w:tcPr>
            <w:tcW w:w="773" w:type="dxa"/>
          </w:tcPr>
          <w:p w:rsidR="00DF4457" w:rsidRPr="00677DD7" w:rsidRDefault="00DF4457" w:rsidP="00EE3BC9"/>
        </w:tc>
        <w:tc>
          <w:tcPr>
            <w:tcW w:w="71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759" w:type="dxa"/>
          </w:tcPr>
          <w:p w:rsidR="00DF4457" w:rsidRPr="00677DD7" w:rsidRDefault="00DF4457" w:rsidP="00EE3BC9"/>
        </w:tc>
        <w:tc>
          <w:tcPr>
            <w:tcW w:w="648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1742" w:type="dxa"/>
          </w:tcPr>
          <w:p w:rsidR="00DF4457" w:rsidRPr="00677DD7" w:rsidRDefault="00DF4457" w:rsidP="00EE3BC9"/>
        </w:tc>
      </w:tr>
      <w:tr w:rsidR="00DF4457" w:rsidRPr="00677DD7" w:rsidTr="00DF4457">
        <w:tc>
          <w:tcPr>
            <w:tcW w:w="1465" w:type="dxa"/>
          </w:tcPr>
          <w:p w:rsidR="00DF4457" w:rsidRPr="00677DD7" w:rsidRDefault="00DF4457" w:rsidP="00EE3BC9"/>
        </w:tc>
        <w:tc>
          <w:tcPr>
            <w:tcW w:w="773" w:type="dxa"/>
          </w:tcPr>
          <w:p w:rsidR="00DF4457" w:rsidRPr="00677DD7" w:rsidRDefault="00DF4457" w:rsidP="00EE3BC9"/>
        </w:tc>
        <w:tc>
          <w:tcPr>
            <w:tcW w:w="71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759" w:type="dxa"/>
          </w:tcPr>
          <w:p w:rsidR="00DF4457" w:rsidRPr="00677DD7" w:rsidRDefault="00DF4457" w:rsidP="00EE3BC9"/>
        </w:tc>
        <w:tc>
          <w:tcPr>
            <w:tcW w:w="648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670" w:type="dxa"/>
          </w:tcPr>
          <w:p w:rsidR="00DF4457" w:rsidRPr="00677DD7" w:rsidRDefault="00DF4457" w:rsidP="00EE3BC9"/>
        </w:tc>
        <w:tc>
          <w:tcPr>
            <w:tcW w:w="1742" w:type="dxa"/>
          </w:tcPr>
          <w:p w:rsidR="00DF4457" w:rsidRPr="00677DD7" w:rsidRDefault="00DF4457" w:rsidP="00EE3BC9"/>
        </w:tc>
      </w:tr>
    </w:tbl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>
      <w:r w:rsidRPr="00677DD7">
        <w:t xml:space="preserve"> Список принятых сокращений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r w:rsidRPr="00677DD7">
        <w:t xml:space="preserve"> МБ - средства местного бюджета</w:t>
      </w:r>
    </w:p>
    <w:p w:rsidR="00DF4457" w:rsidRPr="00677DD7" w:rsidRDefault="00DF4457" w:rsidP="00DF4457">
      <w:r w:rsidRPr="00677DD7">
        <w:t xml:space="preserve"> ВИ - средства внебюджетных источников</w:t>
      </w:r>
    </w:p>
    <w:p w:rsidR="00DF4457" w:rsidRPr="00677DD7" w:rsidRDefault="00DF4457" w:rsidP="00DF4457">
      <w:r w:rsidRPr="00677DD7">
        <w:t xml:space="preserve"> ФБ - средства федерального бюджета</w:t>
      </w:r>
    </w:p>
    <w:p w:rsidR="00DF4457" w:rsidRPr="00677DD7" w:rsidRDefault="00DF4457" w:rsidP="00DF4457">
      <w:r w:rsidRPr="00677DD7">
        <w:t xml:space="preserve"> ОБ - средства областного бюджета</w:t>
      </w:r>
    </w:p>
    <w:p w:rsidR="00DF4457" w:rsidRPr="00677DD7" w:rsidRDefault="00DF4457" w:rsidP="00DF4457">
      <w:r w:rsidRPr="00677DD7">
        <w:t xml:space="preserve"> * информация представляется справочно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rPr>
          <w:sz w:val="24"/>
          <w:szCs w:val="24"/>
        </w:rPr>
        <w:sectPr w:rsidR="00DF4457" w:rsidRPr="00677DD7" w:rsidSect="00DF4457">
          <w:pgSz w:w="11906" w:h="16838"/>
          <w:pgMar w:top="567" w:right="567" w:bottom="567" w:left="1701" w:header="720" w:footer="720" w:gutter="0"/>
          <w:cols w:space="720"/>
          <w:noEndnote/>
        </w:sectPr>
      </w:pPr>
    </w:p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lastRenderedPageBreak/>
        <w:t>Приложение 5</w:t>
      </w:r>
    </w:p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</w:rPr>
          <w:t>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Информация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о достижении целевых показателей муниципальной программы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(подпрограммы)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(наименование программы (подпрограммы)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по состоянию на ____________________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</w:t>
      </w:r>
    </w:p>
    <w:p w:rsidR="00DF4457" w:rsidRPr="00677DD7" w:rsidRDefault="00DF4457" w:rsidP="00DF445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77DD7">
        <w:rPr>
          <w:rFonts w:ascii="Times New Roman" w:hAnsi="Times New Roman" w:cs="Times New Roman"/>
          <w:b/>
          <w:bCs/>
          <w:noProof/>
          <w:sz w:val="24"/>
          <w:szCs w:val="24"/>
        </w:rPr>
        <w:t>(ответственный исполнитель  программы)</w:t>
      </w:r>
    </w:p>
    <w:p w:rsidR="00DF4457" w:rsidRPr="00677DD7" w:rsidRDefault="00DF4457" w:rsidP="00DF4457">
      <w:pPr>
        <w:rPr>
          <w:noProof/>
        </w:rPr>
      </w:pPr>
      <w:r w:rsidRPr="00677DD7">
        <w:t xml:space="preserve">  </w:t>
      </w:r>
    </w:p>
    <w:tbl>
      <w:tblPr>
        <w:tblW w:w="15079" w:type="dxa"/>
        <w:tblLook w:val="01E0" w:firstRow="1" w:lastRow="1" w:firstColumn="1" w:lastColumn="1" w:noHBand="0" w:noVBand="0"/>
      </w:tblPr>
      <w:tblGrid>
        <w:gridCol w:w="711"/>
        <w:gridCol w:w="1642"/>
        <w:gridCol w:w="1642"/>
        <w:gridCol w:w="1642"/>
        <w:gridCol w:w="1841"/>
        <w:gridCol w:w="1809"/>
        <w:gridCol w:w="1973"/>
        <w:gridCol w:w="1943"/>
        <w:gridCol w:w="1876"/>
      </w:tblGrid>
      <w:tr w:rsidR="00DF4457" w:rsidRPr="00677DD7" w:rsidTr="00DF4457">
        <w:trPr>
          <w:trHeight w:val="937"/>
        </w:trPr>
        <w:tc>
          <w:tcPr>
            <w:tcW w:w="711" w:type="dxa"/>
            <w:vMerge w:val="restart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642" w:type="dxa"/>
            <w:vMerge w:val="restart"/>
          </w:tcPr>
          <w:p w:rsidR="00DF4457" w:rsidRPr="00DF4457" w:rsidRDefault="00DF4457" w:rsidP="00DF4457">
            <w:pPr>
              <w:pStyle w:val="ae"/>
              <w:ind w:left="-108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642" w:type="dxa"/>
            <w:vMerge w:val="restart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  <w:vMerge w:val="restart"/>
          </w:tcPr>
          <w:p w:rsidR="00DF4457" w:rsidRPr="00DF4457" w:rsidRDefault="00DF4457" w:rsidP="00DF4457">
            <w:pPr>
              <w:pStyle w:val="ae"/>
              <w:ind w:left="-109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Начальный (базовый) уровень на момент </w:t>
            </w:r>
          </w:p>
          <w:p w:rsidR="00DF4457" w:rsidRPr="00DF4457" w:rsidRDefault="00DF4457" w:rsidP="00DF4457">
            <w:pPr>
              <w:pStyle w:val="ae"/>
              <w:ind w:left="-109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начала реализации программы*</w:t>
            </w:r>
          </w:p>
        </w:tc>
        <w:tc>
          <w:tcPr>
            <w:tcW w:w="3650" w:type="dxa"/>
            <w:gridSpan w:val="2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Плановое значение  </w:t>
            </w:r>
          </w:p>
        </w:tc>
        <w:tc>
          <w:tcPr>
            <w:tcW w:w="3916" w:type="dxa"/>
            <w:gridSpan w:val="2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Фактическое значение</w:t>
            </w:r>
          </w:p>
        </w:tc>
        <w:tc>
          <w:tcPr>
            <w:tcW w:w="1876" w:type="dxa"/>
            <w:vMerge w:val="restart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Примечание (причины отклонения от плановых значений)</w:t>
            </w:r>
          </w:p>
        </w:tc>
      </w:tr>
      <w:tr w:rsidR="00DF4457" w:rsidRPr="00677DD7" w:rsidTr="00DF4457">
        <w:tc>
          <w:tcPr>
            <w:tcW w:w="711" w:type="dxa"/>
            <w:vMerge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left="-76" w:right="-241" w:hanging="67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на весь период реализации программы (к моменту </w:t>
            </w:r>
          </w:p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окончания программы)</w:t>
            </w: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left="-108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На текущий год </w:t>
            </w:r>
          </w:p>
          <w:p w:rsidR="00DF4457" w:rsidRPr="00DF4457" w:rsidRDefault="00DF4457" w:rsidP="00DF4457">
            <w:pPr>
              <w:pStyle w:val="ae"/>
              <w:ind w:left="-108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(к концу </w:t>
            </w:r>
          </w:p>
          <w:p w:rsidR="00DF4457" w:rsidRPr="00DF4457" w:rsidRDefault="00DF4457" w:rsidP="00DF4457">
            <w:pPr>
              <w:pStyle w:val="ae"/>
              <w:ind w:left="-108"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текущего года)</w:t>
            </w: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Накопительным итогом за весь период с начала реализации программы*</w:t>
            </w: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left="-108" w:right="-241" w:firstLine="26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 xml:space="preserve">Накоптельным итогом с начала года (на </w:t>
            </w:r>
          </w:p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отчетную дату)</w:t>
            </w:r>
          </w:p>
        </w:tc>
        <w:tc>
          <w:tcPr>
            <w:tcW w:w="1876" w:type="dxa"/>
            <w:vMerge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jc w:val="center"/>
              <w:rPr>
                <w:noProof/>
                <w:sz w:val="24"/>
                <w:szCs w:val="24"/>
              </w:rPr>
            </w:pPr>
            <w:r w:rsidRPr="00DF4457">
              <w:rPr>
                <w:noProof/>
                <w:sz w:val="24"/>
                <w:szCs w:val="24"/>
              </w:rPr>
              <w:t>9</w:t>
            </w: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  <w:tr w:rsidR="00DF4457" w:rsidRPr="00677DD7" w:rsidTr="00DF4457">
        <w:tc>
          <w:tcPr>
            <w:tcW w:w="71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642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41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943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  <w:tc>
          <w:tcPr>
            <w:tcW w:w="1876" w:type="dxa"/>
          </w:tcPr>
          <w:p w:rsidR="00DF4457" w:rsidRPr="00DF4457" w:rsidRDefault="00DF4457" w:rsidP="00DF4457">
            <w:pPr>
              <w:pStyle w:val="ae"/>
              <w:ind w:right="-241"/>
              <w:rPr>
                <w:noProof/>
                <w:sz w:val="24"/>
                <w:szCs w:val="24"/>
              </w:rPr>
            </w:pPr>
          </w:p>
        </w:tc>
      </w:tr>
    </w:tbl>
    <w:p w:rsidR="00DF4457" w:rsidRPr="00677DD7" w:rsidRDefault="00DF4457" w:rsidP="00DF4457">
      <w:pPr>
        <w:pStyle w:val="ae"/>
        <w:ind w:right="-241"/>
        <w:rPr>
          <w:noProof/>
          <w:sz w:val="24"/>
          <w:szCs w:val="24"/>
        </w:rPr>
      </w:pPr>
    </w:p>
    <w:p w:rsidR="00DF4457" w:rsidRPr="00677DD7" w:rsidRDefault="00DF4457" w:rsidP="00DF4457">
      <w:r w:rsidRPr="00677DD7">
        <w:t>* Графа заполняется в случае, если это приемлемо в отношении данного индикатора или показателя</w:t>
      </w:r>
    </w:p>
    <w:p w:rsidR="00DF4457" w:rsidRPr="00677DD7" w:rsidRDefault="00DF4457" w:rsidP="00DF4457"/>
    <w:p w:rsidR="00DF4457" w:rsidRPr="00677DD7" w:rsidRDefault="00DF4457" w:rsidP="00DF4457">
      <w:pPr>
        <w:sectPr w:rsidR="00DF4457" w:rsidRPr="00677DD7" w:rsidSect="00371BE0">
          <w:headerReference w:type="even" r:id="rId10"/>
          <w:headerReference w:type="default" r:id="rId11"/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296"/>
        </w:sectPr>
      </w:pPr>
    </w:p>
    <w:p w:rsidR="00DF4457" w:rsidRPr="00DA7FF7" w:rsidRDefault="00DF4457" w:rsidP="00DF4457">
      <w:pPr>
        <w:jc w:val="right"/>
        <w:rPr>
          <w:b/>
          <w:sz w:val="16"/>
          <w:szCs w:val="16"/>
        </w:rPr>
      </w:pPr>
      <w:bookmarkStart w:id="36" w:name="sub_700"/>
      <w:r w:rsidRPr="00DA7FF7">
        <w:rPr>
          <w:b/>
          <w:bCs/>
          <w:sz w:val="16"/>
          <w:szCs w:val="16"/>
        </w:rPr>
        <w:lastRenderedPageBreak/>
        <w:t>Приложение 7</w:t>
      </w:r>
    </w:p>
    <w:bookmarkEnd w:id="36"/>
    <w:p w:rsidR="00DF4457" w:rsidRPr="00DA7FF7" w:rsidRDefault="00DF4457" w:rsidP="00DF4457">
      <w:pPr>
        <w:jc w:val="right"/>
        <w:rPr>
          <w:b/>
          <w:sz w:val="16"/>
          <w:szCs w:val="16"/>
        </w:rPr>
      </w:pPr>
      <w:r w:rsidRPr="00DA7FF7">
        <w:rPr>
          <w:b/>
          <w:bCs/>
          <w:sz w:val="16"/>
          <w:szCs w:val="16"/>
        </w:rPr>
        <w:t xml:space="preserve">к </w:t>
      </w:r>
      <w:hyperlink w:anchor="sub_0" w:history="1">
        <w:r w:rsidRPr="00DA7FF7">
          <w:rPr>
            <w:b/>
            <w:bCs/>
            <w:sz w:val="16"/>
            <w:szCs w:val="16"/>
            <w:u w:val="single"/>
          </w:rPr>
          <w:t xml:space="preserve"> Порядку</w:t>
        </w:r>
      </w:hyperlink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1"/>
        <w:rPr>
          <w:b w:val="0"/>
          <w:szCs w:val="24"/>
        </w:rPr>
      </w:pPr>
      <w:r w:rsidRPr="00677DD7">
        <w:rPr>
          <w:b w:val="0"/>
          <w:szCs w:val="24"/>
        </w:rPr>
        <w:t>Аналитическая справка к годовому отчету о ходе реализации муниципальной й программы (подпрограммы)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ind w:firstLine="708"/>
        <w:jc w:val="both"/>
      </w:pPr>
      <w:bookmarkStart w:id="37" w:name="sub_701"/>
      <w:r w:rsidRPr="00677DD7">
        <w:t>1. Наименование муниципальной программы (подпрограммы) (далее - программа (подпрограмма)).</w:t>
      </w:r>
    </w:p>
    <w:p w:rsidR="00DF4457" w:rsidRPr="00677DD7" w:rsidRDefault="00DF4457" w:rsidP="00DF4457">
      <w:pPr>
        <w:jc w:val="both"/>
      </w:pPr>
      <w:bookmarkStart w:id="38" w:name="sub_702"/>
      <w:bookmarkEnd w:id="37"/>
      <w:r w:rsidRPr="00677DD7">
        <w:t xml:space="preserve"> </w:t>
      </w:r>
      <w:r w:rsidRPr="00677DD7">
        <w:tab/>
        <w:t>2. Исполнители программных мероприятий.</w:t>
      </w:r>
    </w:p>
    <w:p w:rsidR="00DF4457" w:rsidRPr="00677DD7" w:rsidRDefault="00DF4457" w:rsidP="00DF4457">
      <w:pPr>
        <w:jc w:val="both"/>
      </w:pPr>
      <w:bookmarkStart w:id="39" w:name="sub_703"/>
      <w:bookmarkEnd w:id="38"/>
      <w:r w:rsidRPr="00677DD7">
        <w:t xml:space="preserve"> </w:t>
      </w:r>
      <w:r w:rsidRPr="00677DD7">
        <w:tab/>
        <w:t>3. Цел</w:t>
      </w:r>
      <w:r w:rsidR="00DA7FF7" w:rsidRPr="00677DD7">
        <w:t>ь (</w:t>
      </w:r>
      <w:r w:rsidRPr="00677DD7">
        <w:t>и) программы (подпрограммы).</w:t>
      </w:r>
    </w:p>
    <w:p w:rsidR="00DF4457" w:rsidRPr="00677DD7" w:rsidRDefault="00DF4457" w:rsidP="00DF4457">
      <w:pPr>
        <w:jc w:val="both"/>
      </w:pPr>
      <w:bookmarkStart w:id="40" w:name="sub_704"/>
      <w:bookmarkEnd w:id="39"/>
      <w:r w:rsidRPr="00677DD7">
        <w:t xml:space="preserve"> </w:t>
      </w:r>
      <w:r w:rsidRPr="00677DD7">
        <w:tab/>
        <w:t>4. Финансирование программы (подпрограммы):</w:t>
      </w:r>
    </w:p>
    <w:p w:rsidR="00DF4457" w:rsidRPr="00677DD7" w:rsidRDefault="00DF4457" w:rsidP="00DF4457">
      <w:pPr>
        <w:jc w:val="both"/>
      </w:pPr>
      <w:bookmarkStart w:id="41" w:name="sub_741"/>
      <w:bookmarkEnd w:id="40"/>
      <w:r w:rsidRPr="00677DD7">
        <w:t xml:space="preserve"> </w:t>
      </w:r>
      <w:r w:rsidRPr="00677DD7">
        <w:tab/>
        <w:t>4.1. Данные о плановых и фактических объемах финансирования программы (подпрограммы) с начала ее реализации, накопительным итогом на отчетную дату, с разбивкой по источникам. Данные об объемах средств федерального и областного бюджетов, а также внебюджетных источников указываются только в случае, если они предусмотрены программой (подпрограммой).</w:t>
      </w:r>
    </w:p>
    <w:p w:rsidR="00DF4457" w:rsidRPr="00677DD7" w:rsidRDefault="00DF4457" w:rsidP="00DF4457">
      <w:pPr>
        <w:ind w:firstLine="708"/>
        <w:jc w:val="both"/>
      </w:pPr>
      <w:r w:rsidRPr="00677DD7">
        <w:t>При неосвоении предусмотренных на ее реализацию средств указываются причины неосвоения.</w:t>
      </w:r>
    </w:p>
    <w:p w:rsidR="00DF4457" w:rsidRPr="00677DD7" w:rsidRDefault="00DF4457" w:rsidP="00DF4457">
      <w:pPr>
        <w:jc w:val="both"/>
      </w:pPr>
      <w:bookmarkStart w:id="42" w:name="sub_742"/>
      <w:bookmarkEnd w:id="41"/>
      <w:r w:rsidRPr="00677DD7">
        <w:t xml:space="preserve"> </w:t>
      </w:r>
      <w:bookmarkStart w:id="43" w:name="sub_705"/>
      <w:bookmarkEnd w:id="42"/>
      <w:r w:rsidRPr="00677DD7">
        <w:tab/>
        <w:t>5. Результативность программы (подпрограммы):</w:t>
      </w:r>
    </w:p>
    <w:p w:rsidR="00DF4457" w:rsidRPr="00677DD7" w:rsidRDefault="00DF4457" w:rsidP="00DF4457">
      <w:pPr>
        <w:jc w:val="both"/>
      </w:pPr>
      <w:bookmarkStart w:id="44" w:name="sub_751"/>
      <w:bookmarkEnd w:id="43"/>
      <w:r w:rsidRPr="00677DD7">
        <w:t xml:space="preserve"> </w:t>
      </w:r>
      <w:r w:rsidRPr="00677DD7">
        <w:tab/>
        <w:t>5.1. Сведения о степени выполнения целевых индикаторов и показателей достижения цел</w:t>
      </w:r>
      <w:r w:rsidR="00DA7FF7" w:rsidRPr="00677DD7">
        <w:t>и (</w:t>
      </w:r>
      <w:r w:rsidRPr="00677DD7">
        <w:t>ей) программы (подпрограммы) (при отсутствии официальных статистических данных на момент заполнения анкеты приводятся сведения на последнюю отчетную дату и оценка ожидаемого выполнения с необходимыми оговорками). Делается вывод о результативности программы (подпрограммы) в целом.</w:t>
      </w:r>
    </w:p>
    <w:p w:rsidR="00DF4457" w:rsidRPr="00677DD7" w:rsidRDefault="00DF4457" w:rsidP="00DF4457">
      <w:bookmarkStart w:id="45" w:name="sub_752"/>
      <w:bookmarkEnd w:id="44"/>
      <w:r w:rsidRPr="00677DD7">
        <w:t xml:space="preserve"> </w:t>
      </w:r>
      <w:r w:rsidRPr="00677DD7">
        <w:tab/>
        <w:t>5.2. Сведения о плановых значениях индикаторов и целевых показателей программы (подпрограммы) на текущий год по форме:</w:t>
      </w:r>
    </w:p>
    <w:bookmarkEnd w:id="45"/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4"/>
          <w:szCs w:val="24"/>
        </w:rPr>
        <w:t xml:space="preserve"> </w:t>
      </w:r>
      <w:r w:rsidRPr="00677DD7">
        <w:rPr>
          <w:noProof/>
          <w:sz w:val="22"/>
          <w:szCs w:val="22"/>
        </w:rPr>
        <w:t>┌───┬─────────────────────┬───────────────────────────────────────┐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N │Наименование целевого│  Планируемые значения индикаторов и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│п/п│     индикатора,     │ показателей по кварталам ___________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 показателя, единица │                 года              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  измерения, способ  ├─────────┬─────────┬─────────┬─────────┤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│исчисления (значение │I квартал│   II    │   III   │   IV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│на дату, значение за │         │ квартал │ квартал │ квартал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     период или      │         │         │         │     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│нарастающим итогом с │         │         │         │     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 определенной даты)  │         │         │         │     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├───┼─────────────────────┼─────────┼─────────┼─────────┼─────────┤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1 │          2          │    3    │    4    │    5    │    6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├───┼─────────────────────┼─────────┼─────────┼─────────┼─────────┤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│   │                     │         │         │         │         │</w:t>
      </w:r>
    </w:p>
    <w:p w:rsidR="00DF4457" w:rsidRPr="00677DD7" w:rsidRDefault="00DF4457" w:rsidP="00DF4457">
      <w:pPr>
        <w:pStyle w:val="ae"/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  <w:r w:rsidRPr="00677DD7">
        <w:rPr>
          <w:noProof/>
          <w:sz w:val="22"/>
          <w:szCs w:val="22"/>
        </w:rPr>
        <w:t>└───┴─────────────────────┴─────────┴─────────┴─────────┴─────────┘</w:t>
      </w:r>
    </w:p>
    <w:p w:rsidR="00DF4457" w:rsidRPr="00677DD7" w:rsidRDefault="00DF4457" w:rsidP="00DF4457">
      <w:pPr>
        <w:rPr>
          <w:sz w:val="22"/>
          <w:szCs w:val="22"/>
        </w:rPr>
      </w:pPr>
      <w:r w:rsidRPr="00677DD7">
        <w:rPr>
          <w:sz w:val="22"/>
          <w:szCs w:val="22"/>
        </w:rPr>
        <w:t xml:space="preserve"> </w:t>
      </w:r>
    </w:p>
    <w:p w:rsidR="00DF4457" w:rsidRPr="00677DD7" w:rsidRDefault="00DF4457" w:rsidP="00DF4457">
      <w:pPr>
        <w:jc w:val="both"/>
      </w:pPr>
      <w:bookmarkStart w:id="46" w:name="sub_753"/>
      <w:r w:rsidRPr="00677DD7">
        <w:t xml:space="preserve"> </w:t>
      </w:r>
      <w:r w:rsidRPr="00677DD7">
        <w:tab/>
        <w:t>5.3. Сведения о конкретных результатах, достигнутых при реализации ключевых мероприятий истекшего года:</w:t>
      </w:r>
    </w:p>
    <w:bookmarkEnd w:id="46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 ходе строительства объектов, выполненных работах и их доле в реализации программ, уровне технической готовности строек и объектов;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об основных выполненных мероприятиях, их результатах и роли в решении основных задач программы (подпрограммы) в истекшем году.</w:t>
      </w:r>
    </w:p>
    <w:p w:rsidR="00DF4457" w:rsidRPr="00677DD7" w:rsidRDefault="00DF4457" w:rsidP="00DF4457">
      <w:pPr>
        <w:jc w:val="both"/>
      </w:pPr>
      <w:bookmarkStart w:id="47" w:name="sub_706"/>
      <w:r w:rsidRPr="00677DD7">
        <w:t xml:space="preserve"> </w:t>
      </w:r>
      <w:r w:rsidRPr="00677DD7">
        <w:tab/>
        <w:t>6. Ключевые (с точки зрения результативности программы (подпрограммы)) мероприятия на текущий год и последующие годы реализации программы (подпрограммы).</w:t>
      </w:r>
    </w:p>
    <w:p w:rsidR="00DF4457" w:rsidRPr="00677DD7" w:rsidRDefault="00DF4457" w:rsidP="00DF4457">
      <w:pPr>
        <w:jc w:val="both"/>
      </w:pPr>
      <w:bookmarkStart w:id="48" w:name="sub_707"/>
      <w:bookmarkEnd w:id="47"/>
      <w:r w:rsidRPr="00677DD7">
        <w:t xml:space="preserve"> </w:t>
      </w:r>
      <w:r w:rsidRPr="00677DD7">
        <w:tab/>
        <w:t>7. Сведения о корректировке программы (подпрограммы).</w:t>
      </w:r>
    </w:p>
    <w:bookmarkEnd w:id="48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Приводятся краткие сведения о внесении изменений в программу (подпрограмму) за время, прошедшее с начала ее реализации до отчетной даты, причины внесения изменений.</w:t>
      </w:r>
    </w:p>
    <w:p w:rsidR="00DF4457" w:rsidRPr="00677DD7" w:rsidRDefault="00DF4457" w:rsidP="00DF4457">
      <w:pPr>
        <w:jc w:val="both"/>
      </w:pPr>
      <w:bookmarkStart w:id="49" w:name="sub_708"/>
      <w:r w:rsidRPr="00677DD7">
        <w:t xml:space="preserve"> </w:t>
      </w:r>
      <w:r w:rsidRPr="00677DD7">
        <w:tab/>
        <w:t>8. Сведения о проблемных ситуациях и недостатках в ходе реализации программы (подпрограммы),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программы или целевое освоение выделенных финансовых средств в объемах, предусмотренных программой.</w:t>
      </w:r>
    </w:p>
    <w:p w:rsidR="00DF4457" w:rsidRPr="00677DD7" w:rsidRDefault="00DF4457" w:rsidP="00DF4457">
      <w:pPr>
        <w:jc w:val="both"/>
      </w:pPr>
      <w:bookmarkStart w:id="50" w:name="sub_709"/>
      <w:bookmarkEnd w:id="49"/>
      <w:r w:rsidRPr="00677DD7">
        <w:lastRenderedPageBreak/>
        <w:t xml:space="preserve"> </w:t>
      </w:r>
      <w:r w:rsidRPr="00677DD7">
        <w:tab/>
        <w:t>9. Оценка эффективности хода реализации программы (подпрограммы).</w:t>
      </w:r>
    </w:p>
    <w:bookmarkEnd w:id="50"/>
    <w:p w:rsidR="00DF4457" w:rsidRPr="00677DD7" w:rsidRDefault="00DF4457" w:rsidP="00DF4457">
      <w:pPr>
        <w:jc w:val="both"/>
      </w:pPr>
      <w:r w:rsidRPr="00677DD7">
        <w:t xml:space="preserve"> Дается оценка эффективности хода реализации программы (подпрограммы) в соответствии с методикой, утвержденной в программе (подпрограмме).</w:t>
      </w:r>
    </w:p>
    <w:p w:rsidR="00DF4457" w:rsidRPr="00677DD7" w:rsidRDefault="00DF4457" w:rsidP="00DF4457">
      <w:pPr>
        <w:jc w:val="both"/>
      </w:pPr>
      <w:bookmarkStart w:id="51" w:name="sub_710"/>
      <w:r w:rsidRPr="00677DD7">
        <w:t xml:space="preserve"> </w:t>
      </w:r>
      <w:r w:rsidRPr="00677DD7">
        <w:tab/>
        <w:t>10. Общий вывод о необходимости:</w:t>
      </w:r>
    </w:p>
    <w:bookmarkEnd w:id="51"/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продолжения реализации программы (подпрограммы) в неизменном виде;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необходимости внесения корректировок в программу (подпрограмму);</w:t>
      </w:r>
    </w:p>
    <w:p w:rsidR="00DF4457" w:rsidRPr="00677DD7" w:rsidRDefault="00DF4457" w:rsidP="00DF4457">
      <w:pPr>
        <w:jc w:val="both"/>
      </w:pPr>
      <w:r w:rsidRPr="00677DD7">
        <w:t xml:space="preserve"> </w:t>
      </w:r>
      <w:r w:rsidRPr="00677DD7">
        <w:tab/>
        <w:t>- прекращении реализации программы (подпрограммы).</w:t>
      </w:r>
    </w:p>
    <w:p w:rsidR="00DF4457" w:rsidRPr="00677DD7" w:rsidRDefault="00DF4457" w:rsidP="00DF4457">
      <w:r w:rsidRPr="00677DD7">
        <w:t xml:space="preserve"> </w:t>
      </w:r>
    </w:p>
    <w:p w:rsidR="00DF4457" w:rsidRPr="00677DD7" w:rsidRDefault="00DF4457" w:rsidP="00DF4457"/>
    <w:p w:rsidR="00DF4457" w:rsidRPr="00677DD7" w:rsidRDefault="00DF4457" w:rsidP="00DF4457"/>
    <w:p w:rsidR="00DF4457" w:rsidRPr="00677DD7" w:rsidRDefault="00DF4457" w:rsidP="00DF4457"/>
    <w:p w:rsidR="00A36C8F" w:rsidRDefault="00A36C8F" w:rsidP="00A36C8F">
      <w:pPr>
        <w:ind w:left="-57" w:firstLine="720"/>
        <w:jc w:val="both"/>
        <w:rPr>
          <w:sz w:val="28"/>
          <w:szCs w:val="28"/>
        </w:rPr>
      </w:pPr>
    </w:p>
    <w:sectPr w:rsidR="00A36C8F" w:rsidSect="00453895">
      <w:headerReference w:type="even" r:id="rId12"/>
      <w:headerReference w:type="default" r:id="rId13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D" w:rsidRDefault="00C67DFD">
      <w:r>
        <w:separator/>
      </w:r>
    </w:p>
  </w:endnote>
  <w:endnote w:type="continuationSeparator" w:id="0">
    <w:p w:rsidR="00C67DFD" w:rsidRDefault="00C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D" w:rsidRDefault="00C67DFD">
      <w:r>
        <w:separator/>
      </w:r>
    </w:p>
  </w:footnote>
  <w:footnote w:type="continuationSeparator" w:id="0">
    <w:p w:rsidR="00C67DFD" w:rsidRDefault="00C6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57" w:rsidRDefault="00636B6D" w:rsidP="00A210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44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457" w:rsidRDefault="00DF4457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57" w:rsidRPr="00232D50" w:rsidRDefault="00636B6D" w:rsidP="00A210E1">
    <w:pPr>
      <w:pStyle w:val="a7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DF4457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DF4457">
      <w:rPr>
        <w:rStyle w:val="a9"/>
        <w:noProof/>
        <w:sz w:val="20"/>
      </w:rPr>
      <w:t>14</w:t>
    </w:r>
    <w:r w:rsidRPr="00232D50">
      <w:rPr>
        <w:rStyle w:val="a9"/>
        <w:sz w:val="20"/>
      </w:rPr>
      <w:fldChar w:fldCharType="end"/>
    </w:r>
  </w:p>
  <w:p w:rsidR="00DF4457" w:rsidRDefault="00DF4457" w:rsidP="00A210E1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F" w:rsidRDefault="00636B6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2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24F" w:rsidRDefault="0053724F" w:rsidP="002B703C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F" w:rsidRDefault="00636B6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2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7678">
      <w:rPr>
        <w:rStyle w:val="a9"/>
        <w:noProof/>
      </w:rPr>
      <w:t>- 15 -</w:t>
    </w:r>
    <w:r>
      <w:rPr>
        <w:rStyle w:val="a9"/>
      </w:rPr>
      <w:fldChar w:fldCharType="end"/>
    </w:r>
  </w:p>
  <w:p w:rsidR="0053724F" w:rsidRDefault="0053724F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53724F" w:rsidRDefault="0053724F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9">
    <w:nsid w:val="649C7CE8"/>
    <w:multiLevelType w:val="hybridMultilevel"/>
    <w:tmpl w:val="C7D0FF76"/>
    <w:lvl w:ilvl="0" w:tplc="1C3EC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70250508"/>
    <w:multiLevelType w:val="hybridMultilevel"/>
    <w:tmpl w:val="02BEB69C"/>
    <w:lvl w:ilvl="0" w:tplc="F8B4BD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385A4E">
      <w:numFmt w:val="none"/>
      <w:lvlText w:val=""/>
      <w:lvlJc w:val="left"/>
      <w:pPr>
        <w:tabs>
          <w:tab w:val="num" w:pos="360"/>
        </w:tabs>
      </w:pPr>
    </w:lvl>
    <w:lvl w:ilvl="2" w:tplc="EA6E417E">
      <w:numFmt w:val="none"/>
      <w:lvlText w:val=""/>
      <w:lvlJc w:val="left"/>
      <w:pPr>
        <w:tabs>
          <w:tab w:val="num" w:pos="360"/>
        </w:tabs>
      </w:pPr>
    </w:lvl>
    <w:lvl w:ilvl="3" w:tplc="E3B4F292">
      <w:numFmt w:val="none"/>
      <w:lvlText w:val=""/>
      <w:lvlJc w:val="left"/>
      <w:pPr>
        <w:tabs>
          <w:tab w:val="num" w:pos="360"/>
        </w:tabs>
      </w:pPr>
    </w:lvl>
    <w:lvl w:ilvl="4" w:tplc="63C054E0">
      <w:numFmt w:val="none"/>
      <w:lvlText w:val=""/>
      <w:lvlJc w:val="left"/>
      <w:pPr>
        <w:tabs>
          <w:tab w:val="num" w:pos="360"/>
        </w:tabs>
      </w:pPr>
    </w:lvl>
    <w:lvl w:ilvl="5" w:tplc="69CAE30A">
      <w:numFmt w:val="none"/>
      <w:lvlText w:val=""/>
      <w:lvlJc w:val="left"/>
      <w:pPr>
        <w:tabs>
          <w:tab w:val="num" w:pos="360"/>
        </w:tabs>
      </w:pPr>
    </w:lvl>
    <w:lvl w:ilvl="6" w:tplc="BCDCE2DA">
      <w:numFmt w:val="none"/>
      <w:lvlText w:val=""/>
      <w:lvlJc w:val="left"/>
      <w:pPr>
        <w:tabs>
          <w:tab w:val="num" w:pos="360"/>
        </w:tabs>
      </w:pPr>
    </w:lvl>
    <w:lvl w:ilvl="7" w:tplc="6BEA8030">
      <w:numFmt w:val="none"/>
      <w:lvlText w:val=""/>
      <w:lvlJc w:val="left"/>
      <w:pPr>
        <w:tabs>
          <w:tab w:val="num" w:pos="360"/>
        </w:tabs>
      </w:pPr>
    </w:lvl>
    <w:lvl w:ilvl="8" w:tplc="59CECEE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2"/>
  </w:num>
  <w:num w:numId="5">
    <w:abstractNumId w:val="32"/>
  </w:num>
  <w:num w:numId="6">
    <w:abstractNumId w:val="19"/>
  </w:num>
  <w:num w:numId="7">
    <w:abstractNumId w:val="13"/>
  </w:num>
  <w:num w:numId="8">
    <w:abstractNumId w:val="30"/>
  </w:num>
  <w:num w:numId="9">
    <w:abstractNumId w:val="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25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1"/>
  </w:num>
  <w:num w:numId="23">
    <w:abstractNumId w:val="1"/>
  </w:num>
  <w:num w:numId="24">
    <w:abstractNumId w:val="15"/>
  </w:num>
  <w:num w:numId="25">
    <w:abstractNumId w:val="12"/>
  </w:num>
  <w:num w:numId="26">
    <w:abstractNumId w:val="28"/>
  </w:num>
  <w:num w:numId="27">
    <w:abstractNumId w:val="18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6"/>
  </w:num>
  <w:num w:numId="33">
    <w:abstractNumId w:val="31"/>
  </w:num>
  <w:num w:numId="34">
    <w:abstractNumId w:val="33"/>
  </w:num>
  <w:num w:numId="35">
    <w:abstractNumId w:val="14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2D04"/>
    <w:rsid w:val="00006D25"/>
    <w:rsid w:val="00007781"/>
    <w:rsid w:val="0002515C"/>
    <w:rsid w:val="00052293"/>
    <w:rsid w:val="000558C9"/>
    <w:rsid w:val="00061586"/>
    <w:rsid w:val="0006213F"/>
    <w:rsid w:val="000829BA"/>
    <w:rsid w:val="000840E1"/>
    <w:rsid w:val="00092604"/>
    <w:rsid w:val="00096871"/>
    <w:rsid w:val="000A20A8"/>
    <w:rsid w:val="000B194F"/>
    <w:rsid w:val="000B665B"/>
    <w:rsid w:val="000D09B0"/>
    <w:rsid w:val="000D2EAE"/>
    <w:rsid w:val="000D72A7"/>
    <w:rsid w:val="000E003B"/>
    <w:rsid w:val="000E351E"/>
    <w:rsid w:val="000F01BD"/>
    <w:rsid w:val="001026BF"/>
    <w:rsid w:val="00115E00"/>
    <w:rsid w:val="001214A3"/>
    <w:rsid w:val="001275CF"/>
    <w:rsid w:val="00143C23"/>
    <w:rsid w:val="00146B39"/>
    <w:rsid w:val="00166933"/>
    <w:rsid w:val="00177E91"/>
    <w:rsid w:val="001824CE"/>
    <w:rsid w:val="001954D7"/>
    <w:rsid w:val="001A080D"/>
    <w:rsid w:val="001B3F5B"/>
    <w:rsid w:val="001C4B12"/>
    <w:rsid w:val="001C687F"/>
    <w:rsid w:val="001C71B4"/>
    <w:rsid w:val="001C7305"/>
    <w:rsid w:val="001D6188"/>
    <w:rsid w:val="00205EC7"/>
    <w:rsid w:val="002126F6"/>
    <w:rsid w:val="002158D1"/>
    <w:rsid w:val="00254C59"/>
    <w:rsid w:val="00254D1F"/>
    <w:rsid w:val="00261F93"/>
    <w:rsid w:val="002956A9"/>
    <w:rsid w:val="002975A5"/>
    <w:rsid w:val="002A7AD2"/>
    <w:rsid w:val="002B3585"/>
    <w:rsid w:val="002B66C2"/>
    <w:rsid w:val="002B703C"/>
    <w:rsid w:val="002C20C8"/>
    <w:rsid w:val="002C37B4"/>
    <w:rsid w:val="002C7D26"/>
    <w:rsid w:val="002D0387"/>
    <w:rsid w:val="002D04FD"/>
    <w:rsid w:val="002D240B"/>
    <w:rsid w:val="002D4AE8"/>
    <w:rsid w:val="002E3F16"/>
    <w:rsid w:val="002F0D71"/>
    <w:rsid w:val="002F12DE"/>
    <w:rsid w:val="00315359"/>
    <w:rsid w:val="003220A0"/>
    <w:rsid w:val="00331C52"/>
    <w:rsid w:val="00345FAF"/>
    <w:rsid w:val="00352F0F"/>
    <w:rsid w:val="00356586"/>
    <w:rsid w:val="003760FD"/>
    <w:rsid w:val="0038593C"/>
    <w:rsid w:val="00397701"/>
    <w:rsid w:val="003B510F"/>
    <w:rsid w:val="003B560F"/>
    <w:rsid w:val="003C000A"/>
    <w:rsid w:val="003C072A"/>
    <w:rsid w:val="003C09FE"/>
    <w:rsid w:val="003C1C9E"/>
    <w:rsid w:val="003C20C6"/>
    <w:rsid w:val="003C2F33"/>
    <w:rsid w:val="003D3CBD"/>
    <w:rsid w:val="003E30A1"/>
    <w:rsid w:val="003F6B0F"/>
    <w:rsid w:val="004041FF"/>
    <w:rsid w:val="00433F6A"/>
    <w:rsid w:val="00434392"/>
    <w:rsid w:val="00435EDF"/>
    <w:rsid w:val="00436E97"/>
    <w:rsid w:val="00437483"/>
    <w:rsid w:val="00453895"/>
    <w:rsid w:val="00462648"/>
    <w:rsid w:val="004646F1"/>
    <w:rsid w:val="00465647"/>
    <w:rsid w:val="00472404"/>
    <w:rsid w:val="00473F46"/>
    <w:rsid w:val="004752D1"/>
    <w:rsid w:val="004778AC"/>
    <w:rsid w:val="004843C7"/>
    <w:rsid w:val="00486168"/>
    <w:rsid w:val="004C5736"/>
    <w:rsid w:val="004D2D46"/>
    <w:rsid w:val="004E53B7"/>
    <w:rsid w:val="004F0414"/>
    <w:rsid w:val="004F2A62"/>
    <w:rsid w:val="004F6E2F"/>
    <w:rsid w:val="00521A6E"/>
    <w:rsid w:val="0053724F"/>
    <w:rsid w:val="005404A4"/>
    <w:rsid w:val="005460E7"/>
    <w:rsid w:val="00566530"/>
    <w:rsid w:val="00580317"/>
    <w:rsid w:val="00585A69"/>
    <w:rsid w:val="005A33D6"/>
    <w:rsid w:val="005A7333"/>
    <w:rsid w:val="005B46AE"/>
    <w:rsid w:val="005C0AA9"/>
    <w:rsid w:val="005C4674"/>
    <w:rsid w:val="005D2964"/>
    <w:rsid w:val="005D37D9"/>
    <w:rsid w:val="005E26E9"/>
    <w:rsid w:val="00601BB7"/>
    <w:rsid w:val="00601F8F"/>
    <w:rsid w:val="00620D05"/>
    <w:rsid w:val="00636B6D"/>
    <w:rsid w:val="00636B71"/>
    <w:rsid w:val="0064236F"/>
    <w:rsid w:val="00652A1E"/>
    <w:rsid w:val="006646BB"/>
    <w:rsid w:val="006649EE"/>
    <w:rsid w:val="00667295"/>
    <w:rsid w:val="00671A57"/>
    <w:rsid w:val="00672F55"/>
    <w:rsid w:val="00677678"/>
    <w:rsid w:val="00683605"/>
    <w:rsid w:val="0069691A"/>
    <w:rsid w:val="006A7D59"/>
    <w:rsid w:val="006C4EAC"/>
    <w:rsid w:val="006E0756"/>
    <w:rsid w:val="006F1B3F"/>
    <w:rsid w:val="006F20D2"/>
    <w:rsid w:val="006F5173"/>
    <w:rsid w:val="006F7142"/>
    <w:rsid w:val="00715F7A"/>
    <w:rsid w:val="00743428"/>
    <w:rsid w:val="00743A08"/>
    <w:rsid w:val="00745CDF"/>
    <w:rsid w:val="0074618D"/>
    <w:rsid w:val="00751A57"/>
    <w:rsid w:val="00752580"/>
    <w:rsid w:val="0075668C"/>
    <w:rsid w:val="007609FE"/>
    <w:rsid w:val="00764286"/>
    <w:rsid w:val="00771D9E"/>
    <w:rsid w:val="00787630"/>
    <w:rsid w:val="007A2FD2"/>
    <w:rsid w:val="007C19A5"/>
    <w:rsid w:val="007C3533"/>
    <w:rsid w:val="007D07D6"/>
    <w:rsid w:val="007F751A"/>
    <w:rsid w:val="0080410A"/>
    <w:rsid w:val="0081545A"/>
    <w:rsid w:val="00816255"/>
    <w:rsid w:val="008174FB"/>
    <w:rsid w:val="0082295B"/>
    <w:rsid w:val="00837287"/>
    <w:rsid w:val="00850201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0129"/>
    <w:rsid w:val="008D3C59"/>
    <w:rsid w:val="008E0C4C"/>
    <w:rsid w:val="008F0B25"/>
    <w:rsid w:val="008F1153"/>
    <w:rsid w:val="008F18C6"/>
    <w:rsid w:val="008F6268"/>
    <w:rsid w:val="0090791A"/>
    <w:rsid w:val="009118F2"/>
    <w:rsid w:val="00914E3D"/>
    <w:rsid w:val="00922035"/>
    <w:rsid w:val="0092371A"/>
    <w:rsid w:val="00927B7F"/>
    <w:rsid w:val="00930808"/>
    <w:rsid w:val="00934CB7"/>
    <w:rsid w:val="00941D72"/>
    <w:rsid w:val="00943E01"/>
    <w:rsid w:val="00950B64"/>
    <w:rsid w:val="00954499"/>
    <w:rsid w:val="00957732"/>
    <w:rsid w:val="009616A2"/>
    <w:rsid w:val="0096665E"/>
    <w:rsid w:val="00981A0A"/>
    <w:rsid w:val="0099647C"/>
    <w:rsid w:val="009A5275"/>
    <w:rsid w:val="009A61C3"/>
    <w:rsid w:val="009B04F7"/>
    <w:rsid w:val="009B2A71"/>
    <w:rsid w:val="009C44FB"/>
    <w:rsid w:val="009D2A89"/>
    <w:rsid w:val="009D2CD1"/>
    <w:rsid w:val="009D31F7"/>
    <w:rsid w:val="009E61B4"/>
    <w:rsid w:val="00A05002"/>
    <w:rsid w:val="00A30324"/>
    <w:rsid w:val="00A343F7"/>
    <w:rsid w:val="00A34FDF"/>
    <w:rsid w:val="00A36C8F"/>
    <w:rsid w:val="00A40316"/>
    <w:rsid w:val="00A40EA7"/>
    <w:rsid w:val="00A52F1E"/>
    <w:rsid w:val="00A65848"/>
    <w:rsid w:val="00A71995"/>
    <w:rsid w:val="00A73849"/>
    <w:rsid w:val="00A7773C"/>
    <w:rsid w:val="00A92EF2"/>
    <w:rsid w:val="00AA0B16"/>
    <w:rsid w:val="00AA6806"/>
    <w:rsid w:val="00AB2923"/>
    <w:rsid w:val="00AB575C"/>
    <w:rsid w:val="00AB580F"/>
    <w:rsid w:val="00AC1D6B"/>
    <w:rsid w:val="00AD2641"/>
    <w:rsid w:val="00AE33DA"/>
    <w:rsid w:val="00AE6302"/>
    <w:rsid w:val="00AE6DA5"/>
    <w:rsid w:val="00AF4AB3"/>
    <w:rsid w:val="00B00E91"/>
    <w:rsid w:val="00B25862"/>
    <w:rsid w:val="00B25EE0"/>
    <w:rsid w:val="00B261E8"/>
    <w:rsid w:val="00B27E76"/>
    <w:rsid w:val="00B34932"/>
    <w:rsid w:val="00B42FC7"/>
    <w:rsid w:val="00B51893"/>
    <w:rsid w:val="00B628DA"/>
    <w:rsid w:val="00B74911"/>
    <w:rsid w:val="00B76FD5"/>
    <w:rsid w:val="00B824EF"/>
    <w:rsid w:val="00B903EE"/>
    <w:rsid w:val="00B955BD"/>
    <w:rsid w:val="00BA730C"/>
    <w:rsid w:val="00BB25B4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16253"/>
    <w:rsid w:val="00C16BB1"/>
    <w:rsid w:val="00C346A9"/>
    <w:rsid w:val="00C4732E"/>
    <w:rsid w:val="00C5313C"/>
    <w:rsid w:val="00C53DE2"/>
    <w:rsid w:val="00C67DFD"/>
    <w:rsid w:val="00C71E46"/>
    <w:rsid w:val="00C72FC7"/>
    <w:rsid w:val="00C84A46"/>
    <w:rsid w:val="00CA2E66"/>
    <w:rsid w:val="00CA71B4"/>
    <w:rsid w:val="00CB3096"/>
    <w:rsid w:val="00CB6111"/>
    <w:rsid w:val="00CC2EB1"/>
    <w:rsid w:val="00CD076E"/>
    <w:rsid w:val="00CE0716"/>
    <w:rsid w:val="00CE3AB1"/>
    <w:rsid w:val="00CE4541"/>
    <w:rsid w:val="00CF049D"/>
    <w:rsid w:val="00D00863"/>
    <w:rsid w:val="00D01410"/>
    <w:rsid w:val="00D07B58"/>
    <w:rsid w:val="00D137F5"/>
    <w:rsid w:val="00D165AB"/>
    <w:rsid w:val="00D22530"/>
    <w:rsid w:val="00D3511E"/>
    <w:rsid w:val="00D41442"/>
    <w:rsid w:val="00D47B82"/>
    <w:rsid w:val="00D6118C"/>
    <w:rsid w:val="00D63371"/>
    <w:rsid w:val="00D64103"/>
    <w:rsid w:val="00D66572"/>
    <w:rsid w:val="00D830E7"/>
    <w:rsid w:val="00D9702B"/>
    <w:rsid w:val="00DA4769"/>
    <w:rsid w:val="00DA7FF7"/>
    <w:rsid w:val="00DC243D"/>
    <w:rsid w:val="00DC49C9"/>
    <w:rsid w:val="00DC5CF9"/>
    <w:rsid w:val="00DC7E48"/>
    <w:rsid w:val="00DD095C"/>
    <w:rsid w:val="00DD3344"/>
    <w:rsid w:val="00DE3C06"/>
    <w:rsid w:val="00DE3CE5"/>
    <w:rsid w:val="00DE79BA"/>
    <w:rsid w:val="00DF4457"/>
    <w:rsid w:val="00E057B9"/>
    <w:rsid w:val="00E12F5A"/>
    <w:rsid w:val="00E156BC"/>
    <w:rsid w:val="00E2575C"/>
    <w:rsid w:val="00E263AE"/>
    <w:rsid w:val="00E26C59"/>
    <w:rsid w:val="00E302AD"/>
    <w:rsid w:val="00E342F5"/>
    <w:rsid w:val="00E34EC0"/>
    <w:rsid w:val="00E40F11"/>
    <w:rsid w:val="00E414F5"/>
    <w:rsid w:val="00E41604"/>
    <w:rsid w:val="00E416DE"/>
    <w:rsid w:val="00E42806"/>
    <w:rsid w:val="00E4420C"/>
    <w:rsid w:val="00E546FE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D63C9"/>
    <w:rsid w:val="00EE18C2"/>
    <w:rsid w:val="00EE66F3"/>
    <w:rsid w:val="00EF014B"/>
    <w:rsid w:val="00EF545A"/>
    <w:rsid w:val="00EF6920"/>
    <w:rsid w:val="00EF77EA"/>
    <w:rsid w:val="00F0096C"/>
    <w:rsid w:val="00F10098"/>
    <w:rsid w:val="00F133D1"/>
    <w:rsid w:val="00F26747"/>
    <w:rsid w:val="00F311CB"/>
    <w:rsid w:val="00F344E3"/>
    <w:rsid w:val="00F3456D"/>
    <w:rsid w:val="00F351C8"/>
    <w:rsid w:val="00F44EF6"/>
    <w:rsid w:val="00F47347"/>
    <w:rsid w:val="00F6495A"/>
    <w:rsid w:val="00F74AEA"/>
    <w:rsid w:val="00F807B6"/>
    <w:rsid w:val="00F87692"/>
    <w:rsid w:val="00F92D58"/>
    <w:rsid w:val="00F94049"/>
    <w:rsid w:val="00F969F4"/>
    <w:rsid w:val="00FA18EE"/>
    <w:rsid w:val="00FA2DDB"/>
    <w:rsid w:val="00FB747F"/>
    <w:rsid w:val="00FC265E"/>
    <w:rsid w:val="00FC43B0"/>
    <w:rsid w:val="00FC7F8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6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6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265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265E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F44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457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DF4457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DF4457"/>
    <w:pPr>
      <w:spacing w:before="240" w:after="60"/>
      <w:ind w:firstLine="709"/>
      <w:jc w:val="both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DF4457"/>
    <w:pPr>
      <w:spacing w:before="240" w:after="60"/>
      <w:ind w:firstLine="709"/>
      <w:jc w:val="both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DF4457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link w:val="23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5389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837287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rsid w:val="00585A69"/>
    <w:rPr>
      <w:sz w:val="28"/>
    </w:rPr>
  </w:style>
  <w:style w:type="paragraph" w:customStyle="1" w:styleId="ConsPlusNormal">
    <w:name w:val="ConsPlusNormal"/>
    <w:rsid w:val="00585A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2D04FD"/>
    <w:rPr>
      <w:sz w:val="24"/>
    </w:rPr>
  </w:style>
  <w:style w:type="character" w:customStyle="1" w:styleId="40">
    <w:name w:val="Заголовок 4 Знак"/>
    <w:link w:val="4"/>
    <w:rsid w:val="00DF445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4457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DF4457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F4457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DF4457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DF4457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DF4457"/>
    <w:rPr>
      <w:b/>
      <w:sz w:val="24"/>
    </w:rPr>
  </w:style>
  <w:style w:type="character" w:customStyle="1" w:styleId="20">
    <w:name w:val="Заголовок 2 Знак"/>
    <w:link w:val="2"/>
    <w:rsid w:val="00DF4457"/>
    <w:rPr>
      <w:b/>
      <w:sz w:val="36"/>
    </w:rPr>
  </w:style>
  <w:style w:type="character" w:customStyle="1" w:styleId="30">
    <w:name w:val="Заголовок 3 Знак"/>
    <w:link w:val="3"/>
    <w:rsid w:val="00DF4457"/>
    <w:rPr>
      <w:b/>
      <w:sz w:val="28"/>
    </w:rPr>
  </w:style>
  <w:style w:type="character" w:customStyle="1" w:styleId="23">
    <w:name w:val="Основной текст с отступом 2 Знак"/>
    <w:link w:val="22"/>
    <w:rsid w:val="00DF4457"/>
    <w:rPr>
      <w:sz w:val="28"/>
    </w:rPr>
  </w:style>
  <w:style w:type="character" w:customStyle="1" w:styleId="a8">
    <w:name w:val="Верхний колонтитул Знак"/>
    <w:link w:val="a7"/>
    <w:rsid w:val="00DF4457"/>
    <w:rPr>
      <w:sz w:val="24"/>
      <w:szCs w:val="24"/>
    </w:rPr>
  </w:style>
  <w:style w:type="paragraph" w:customStyle="1" w:styleId="af1">
    <w:name w:val="Комментарий"/>
    <w:basedOn w:val="a"/>
    <w:next w:val="a"/>
    <w:rsid w:val="00DF44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Заголовок статьи"/>
    <w:basedOn w:val="a"/>
    <w:next w:val="a"/>
    <w:rsid w:val="00DF44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rsid w:val="00DF4457"/>
    <w:rPr>
      <w:b/>
      <w:bCs/>
      <w:strike/>
      <w:color w:val="808000"/>
      <w:sz w:val="20"/>
      <w:szCs w:val="20"/>
    </w:rPr>
  </w:style>
  <w:style w:type="paragraph" w:styleId="af4">
    <w:name w:val="Normal (Web)"/>
    <w:basedOn w:val="a"/>
    <w:rsid w:val="00DF4457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rsid w:val="00DF4457"/>
    <w:rPr>
      <w:sz w:val="24"/>
      <w:szCs w:val="24"/>
    </w:rPr>
  </w:style>
  <w:style w:type="paragraph" w:styleId="31">
    <w:name w:val="Body Text Indent 3"/>
    <w:basedOn w:val="a"/>
    <w:link w:val="32"/>
    <w:rsid w:val="00DF44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F4457"/>
    <w:rPr>
      <w:sz w:val="16"/>
      <w:szCs w:val="16"/>
    </w:rPr>
  </w:style>
  <w:style w:type="paragraph" w:customStyle="1" w:styleId="ConsNonformat">
    <w:name w:val="ConsNonformat"/>
    <w:rsid w:val="00DF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F44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4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F44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itle"/>
    <w:basedOn w:val="a"/>
    <w:next w:val="a"/>
    <w:link w:val="af6"/>
    <w:qFormat/>
    <w:rsid w:val="00DF445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link w:val="af5"/>
    <w:rsid w:val="00DF4457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qFormat/>
    <w:rsid w:val="00DF4457"/>
    <w:pPr>
      <w:spacing w:after="60"/>
      <w:ind w:firstLine="709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8">
    <w:name w:val="Подзаголовок Знак"/>
    <w:link w:val="af7"/>
    <w:rsid w:val="00DF4457"/>
    <w:rPr>
      <w:rFonts w:ascii="Cambria" w:hAnsi="Cambria"/>
      <w:sz w:val="24"/>
      <w:szCs w:val="24"/>
      <w:lang w:val="en-US" w:eastAsia="en-US" w:bidi="en-US"/>
    </w:rPr>
  </w:style>
  <w:style w:type="character" w:styleId="af9">
    <w:name w:val="Strong"/>
    <w:qFormat/>
    <w:rsid w:val="00DF4457"/>
    <w:rPr>
      <w:b/>
      <w:bCs/>
    </w:rPr>
  </w:style>
  <w:style w:type="character" w:styleId="afa">
    <w:name w:val="Emphasis"/>
    <w:qFormat/>
    <w:rsid w:val="00DF4457"/>
    <w:rPr>
      <w:rFonts w:ascii="Calibri" w:hAnsi="Calibri"/>
      <w:b/>
      <w:i/>
      <w:iCs/>
    </w:rPr>
  </w:style>
  <w:style w:type="paragraph" w:styleId="afb">
    <w:name w:val="No Spacing"/>
    <w:basedOn w:val="a"/>
    <w:qFormat/>
    <w:rsid w:val="00DF4457"/>
    <w:pPr>
      <w:ind w:firstLine="709"/>
      <w:jc w:val="both"/>
    </w:pPr>
    <w:rPr>
      <w:szCs w:val="32"/>
      <w:lang w:val="en-US" w:eastAsia="en-US" w:bidi="en-US"/>
    </w:rPr>
  </w:style>
  <w:style w:type="paragraph" w:styleId="afc">
    <w:name w:val="List Paragraph"/>
    <w:basedOn w:val="a"/>
    <w:qFormat/>
    <w:rsid w:val="00DF4457"/>
    <w:pPr>
      <w:ind w:left="720" w:firstLine="709"/>
      <w:contextualSpacing/>
      <w:jc w:val="both"/>
    </w:pPr>
    <w:rPr>
      <w:lang w:val="en-US" w:eastAsia="en-US" w:bidi="en-US"/>
    </w:rPr>
  </w:style>
  <w:style w:type="paragraph" w:styleId="24">
    <w:name w:val="Quote"/>
    <w:basedOn w:val="a"/>
    <w:next w:val="a"/>
    <w:link w:val="25"/>
    <w:qFormat/>
    <w:rsid w:val="00DF4457"/>
    <w:pPr>
      <w:ind w:firstLine="709"/>
      <w:jc w:val="both"/>
    </w:pPr>
    <w:rPr>
      <w:i/>
      <w:lang w:val="en-US" w:eastAsia="en-US" w:bidi="en-US"/>
    </w:rPr>
  </w:style>
  <w:style w:type="character" w:customStyle="1" w:styleId="25">
    <w:name w:val="Цитата 2 Знак"/>
    <w:link w:val="24"/>
    <w:rsid w:val="00DF4457"/>
    <w:rPr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qFormat/>
    <w:rsid w:val="00DF4457"/>
    <w:pPr>
      <w:ind w:left="720" w:right="720" w:firstLine="709"/>
      <w:jc w:val="both"/>
    </w:pPr>
    <w:rPr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link w:val="afd"/>
    <w:rsid w:val="00DF4457"/>
    <w:rPr>
      <w:b/>
      <w:i/>
      <w:sz w:val="24"/>
      <w:szCs w:val="22"/>
      <w:lang w:val="en-US" w:eastAsia="en-US" w:bidi="en-US"/>
    </w:rPr>
  </w:style>
  <w:style w:type="character" w:styleId="aff">
    <w:name w:val="Subtle Emphasis"/>
    <w:qFormat/>
    <w:rsid w:val="00DF4457"/>
    <w:rPr>
      <w:i/>
      <w:color w:val="5A5A5A"/>
    </w:rPr>
  </w:style>
  <w:style w:type="character" w:styleId="aff0">
    <w:name w:val="Intense Emphasis"/>
    <w:qFormat/>
    <w:rsid w:val="00DF4457"/>
    <w:rPr>
      <w:b/>
      <w:i/>
      <w:sz w:val="24"/>
      <w:szCs w:val="24"/>
      <w:u w:val="single"/>
    </w:rPr>
  </w:style>
  <w:style w:type="character" w:styleId="aff1">
    <w:name w:val="Subtle Reference"/>
    <w:qFormat/>
    <w:rsid w:val="00DF4457"/>
    <w:rPr>
      <w:sz w:val="24"/>
      <w:szCs w:val="24"/>
      <w:u w:val="single"/>
    </w:rPr>
  </w:style>
  <w:style w:type="character" w:styleId="aff2">
    <w:name w:val="Intense Reference"/>
    <w:qFormat/>
    <w:rsid w:val="00DF4457"/>
    <w:rPr>
      <w:b/>
      <w:sz w:val="24"/>
      <w:u w:val="single"/>
    </w:rPr>
  </w:style>
  <w:style w:type="character" w:styleId="aff3">
    <w:name w:val="Book Title"/>
    <w:qFormat/>
    <w:rsid w:val="00DF4457"/>
    <w:rPr>
      <w:rFonts w:ascii="Cambria" w:eastAsia="Times New Roman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CDB2-0B3C-497B-9C1F-82E5D41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Владелец</cp:lastModifiedBy>
  <cp:revision>11</cp:revision>
  <cp:lastPrinted>2019-10-29T11:36:00Z</cp:lastPrinted>
  <dcterms:created xsi:type="dcterms:W3CDTF">2012-02-03T10:38:00Z</dcterms:created>
  <dcterms:modified xsi:type="dcterms:W3CDTF">2019-10-29T11:36:00Z</dcterms:modified>
</cp:coreProperties>
</file>